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DB6CA" w14:textId="1BCE9BAC" w:rsidR="009D09AF" w:rsidRDefault="00925264" w:rsidP="009D09AF">
      <w:pPr>
        <w:tabs>
          <w:tab w:val="center" w:pos="4536"/>
          <w:tab w:val="right" w:pos="8280"/>
          <w:tab w:val="right" w:pos="9639"/>
        </w:tabs>
        <w:ind w:right="2"/>
        <w:rPr>
          <w:rFonts w:ascii="Arial" w:hAnsi="Arial" w:cs="Arial"/>
          <w:b/>
          <w:bCs/>
          <w:sz w:val="24"/>
        </w:rPr>
      </w:pPr>
      <w:r>
        <w:rPr>
          <w:rFonts w:ascii="Arial" w:hAnsi="Arial" w:cs="Arial"/>
          <w:b/>
          <w:bCs/>
          <w:sz w:val="24"/>
        </w:rPr>
        <w:t>3</w:t>
      </w:r>
      <w:r w:rsidR="00880EBD">
        <w:rPr>
          <w:rFonts w:ascii="Arial" w:hAnsi="Arial" w:cs="Arial"/>
          <w:b/>
          <w:bCs/>
          <w:sz w:val="24"/>
        </w:rPr>
        <w:t>GPP TSG RAN WG1 #100</w:t>
      </w:r>
      <w:r>
        <w:rPr>
          <w:rFonts w:ascii="Arial" w:hAnsi="Arial" w:cs="Arial"/>
          <w:b/>
          <w:bCs/>
          <w:sz w:val="24"/>
        </w:rPr>
        <w:t>bis</w:t>
      </w:r>
      <w:r w:rsidR="009D09AF">
        <w:rPr>
          <w:rFonts w:ascii="Arial" w:hAnsi="Arial" w:cs="Arial"/>
          <w:b/>
          <w:bCs/>
          <w:sz w:val="24"/>
        </w:rPr>
        <w:tab/>
      </w:r>
      <w:r w:rsidR="009D09AF">
        <w:rPr>
          <w:rFonts w:ascii="Arial" w:hAnsi="Arial" w:cs="Arial"/>
          <w:b/>
          <w:bCs/>
          <w:sz w:val="24"/>
        </w:rPr>
        <w:tab/>
      </w:r>
      <w:r w:rsidR="009D09AF">
        <w:rPr>
          <w:rFonts w:ascii="Arial" w:hAnsi="Arial" w:cs="Arial"/>
          <w:b/>
          <w:bCs/>
          <w:sz w:val="24"/>
        </w:rPr>
        <w:tab/>
        <w:t>R1-</w:t>
      </w:r>
      <w:r w:rsidR="00B70F0A" w:rsidRPr="00B70F0A">
        <w:t xml:space="preserve"> </w:t>
      </w:r>
      <w:r w:rsidR="00B70F0A" w:rsidRPr="00B70F0A">
        <w:rPr>
          <w:rFonts w:ascii="Arial" w:hAnsi="Arial" w:cs="Arial"/>
          <w:b/>
          <w:bCs/>
          <w:sz w:val="24"/>
        </w:rPr>
        <w:t>2002269</w:t>
      </w:r>
    </w:p>
    <w:p w14:paraId="21EA3090" w14:textId="384FC9B3" w:rsidR="009D09AF" w:rsidRPr="004B7C12" w:rsidRDefault="00540C3F" w:rsidP="009D09AF">
      <w:pPr>
        <w:tabs>
          <w:tab w:val="center" w:pos="4536"/>
          <w:tab w:val="right" w:pos="9072"/>
        </w:tabs>
        <w:rPr>
          <w:rFonts w:ascii="Arial" w:hAnsi="Arial" w:cs="Arial"/>
          <w:b/>
          <w:bCs/>
          <w:sz w:val="24"/>
        </w:rPr>
      </w:pPr>
      <w:r>
        <w:rPr>
          <w:rFonts w:ascii="Arial" w:hAnsi="Arial" w:cs="Arial"/>
          <w:b/>
          <w:bCs/>
          <w:sz w:val="24"/>
        </w:rPr>
        <w:t xml:space="preserve">e-Meeting, </w:t>
      </w:r>
      <w:r w:rsidR="007A3073">
        <w:rPr>
          <w:rFonts w:ascii="Arial" w:hAnsi="Arial" w:cs="Arial"/>
          <w:b/>
          <w:bCs/>
          <w:sz w:val="24"/>
        </w:rPr>
        <w:t>April 20</w:t>
      </w:r>
      <w:r w:rsidR="007A3073" w:rsidRPr="007A3073">
        <w:rPr>
          <w:rFonts w:ascii="Arial" w:hAnsi="Arial" w:cs="Arial"/>
          <w:b/>
          <w:bCs/>
          <w:sz w:val="24"/>
          <w:vertAlign w:val="superscript"/>
        </w:rPr>
        <w:t>th</w:t>
      </w:r>
      <w:r w:rsidR="007A3073">
        <w:rPr>
          <w:rFonts w:ascii="Arial" w:hAnsi="Arial" w:cs="Arial"/>
          <w:b/>
          <w:bCs/>
          <w:sz w:val="24"/>
        </w:rPr>
        <w:t>– 30</w:t>
      </w:r>
      <w:r w:rsidR="007A3073" w:rsidRPr="007A3073">
        <w:rPr>
          <w:rFonts w:ascii="Arial" w:hAnsi="Arial" w:cs="Arial"/>
          <w:b/>
          <w:bCs/>
          <w:sz w:val="24"/>
          <w:vertAlign w:val="superscript"/>
        </w:rPr>
        <w:t>th</w:t>
      </w:r>
      <w:r w:rsidR="00925264" w:rsidRPr="00925264">
        <w:rPr>
          <w:rFonts w:ascii="Arial" w:hAnsi="Arial" w:cs="Arial"/>
          <w:b/>
          <w:bCs/>
          <w:sz w:val="24"/>
        </w:rPr>
        <w:t xml:space="preserve">, </w:t>
      </w:r>
      <w:r w:rsidR="009D09AF">
        <w:rPr>
          <w:rFonts w:ascii="Arial" w:hAnsi="Arial" w:cs="Arial"/>
          <w:b/>
          <w:bCs/>
          <w:sz w:val="24"/>
        </w:rPr>
        <w:t>20</w:t>
      </w:r>
      <w:r w:rsidR="00880EBD">
        <w:rPr>
          <w:rFonts w:ascii="Arial" w:hAnsi="Arial" w:cs="Arial"/>
          <w:b/>
          <w:bCs/>
          <w:sz w:val="24"/>
        </w:rPr>
        <w:t>20</w:t>
      </w:r>
    </w:p>
    <w:p w14:paraId="0E637C65" w14:textId="77777777" w:rsidR="00284961" w:rsidRPr="00CF0608" w:rsidRDefault="00284961" w:rsidP="00284961">
      <w:pPr>
        <w:pBdr>
          <w:top w:val="single" w:sz="4" w:space="1" w:color="auto"/>
        </w:pBdr>
        <w:spacing w:after="0"/>
        <w:jc w:val="left"/>
        <w:rPr>
          <w:b/>
          <w:kern w:val="2"/>
          <w:lang w:eastAsia="zh-CN"/>
        </w:rPr>
      </w:pPr>
    </w:p>
    <w:p w14:paraId="19A7E012" w14:textId="77777777" w:rsidR="00284961" w:rsidRPr="00BE6603" w:rsidRDefault="00053AB9" w:rsidP="00BE36CB">
      <w:pPr>
        <w:spacing w:after="60"/>
        <w:jc w:val="left"/>
        <w:rPr>
          <w:rFonts w:ascii="Arial" w:eastAsia="Batang" w:hAnsi="Arial" w:cs="Arial"/>
          <w:b/>
          <w:bCs/>
          <w:lang w:val="en-GB"/>
        </w:rPr>
      </w:pPr>
      <w:bookmarkStart w:id="0" w:name="OLE_LINK54"/>
      <w:bookmarkStart w:id="1" w:name="OLE_LINK55"/>
      <w:r>
        <w:rPr>
          <w:rFonts w:ascii="Arial" w:eastAsia="Batang" w:hAnsi="Arial" w:cs="Arial"/>
          <w:b/>
          <w:bCs/>
          <w:lang w:val="en-GB"/>
        </w:rPr>
        <w:t>Agenda Item:</w:t>
      </w:r>
      <w:r>
        <w:rPr>
          <w:rFonts w:ascii="Arial" w:eastAsia="Batang" w:hAnsi="Arial" w:cs="Arial"/>
          <w:b/>
          <w:bCs/>
          <w:lang w:val="en-GB"/>
        </w:rPr>
        <w:tab/>
      </w:r>
      <w:r w:rsidR="00264C6D">
        <w:rPr>
          <w:rFonts w:ascii="Arial" w:eastAsia="Batang" w:hAnsi="Arial" w:cs="Arial"/>
          <w:b/>
          <w:bCs/>
          <w:lang w:val="en-GB"/>
        </w:rPr>
        <w:t>7.</w:t>
      </w:r>
      <w:bookmarkEnd w:id="0"/>
      <w:bookmarkEnd w:id="1"/>
      <w:r w:rsidR="00883EF9">
        <w:rPr>
          <w:rFonts w:ascii="Arial" w:eastAsia="Batang" w:hAnsi="Arial" w:cs="Arial"/>
          <w:b/>
          <w:bCs/>
          <w:lang w:val="en-GB"/>
        </w:rPr>
        <w:t>2.4.</w:t>
      </w:r>
      <w:r w:rsidR="000A471F">
        <w:rPr>
          <w:rFonts w:ascii="Arial" w:eastAsia="Batang" w:hAnsi="Arial" w:cs="Arial"/>
          <w:b/>
          <w:bCs/>
          <w:lang w:val="en-GB"/>
        </w:rPr>
        <w:t>5</w:t>
      </w:r>
    </w:p>
    <w:p w14:paraId="584BE0EA"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Spreadtrum</w:t>
      </w:r>
      <w:r w:rsidR="00CD1144">
        <w:rPr>
          <w:rFonts w:ascii="Arial" w:eastAsia="Batang" w:hAnsi="Arial" w:cs="Arial"/>
          <w:b/>
          <w:bCs/>
          <w:lang w:val="en-GB"/>
        </w:rPr>
        <w:t xml:space="preserve"> Communications</w:t>
      </w:r>
    </w:p>
    <w:p w14:paraId="72004AB2" w14:textId="2D8313DB" w:rsidR="000A471F" w:rsidRPr="000A471F" w:rsidRDefault="00284961" w:rsidP="000A471F">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053AB9">
        <w:rPr>
          <w:rFonts w:ascii="Arial" w:eastAsia="Batang" w:hAnsi="Arial" w:cs="Arial"/>
          <w:b/>
          <w:bCs/>
          <w:lang w:val="en-GB"/>
        </w:rPr>
        <w:tab/>
      </w:r>
      <w:r w:rsidR="00880EBD">
        <w:rPr>
          <w:rFonts w:ascii="Arial" w:eastAsia="Batang" w:hAnsi="Arial" w:cs="Arial"/>
          <w:b/>
          <w:bCs/>
          <w:lang w:val="en-GB"/>
        </w:rPr>
        <w:t>Remaining issues in</w:t>
      </w:r>
      <w:r w:rsidR="000A471F" w:rsidRPr="000A471F">
        <w:rPr>
          <w:rFonts w:ascii="Arial" w:eastAsia="Batang" w:hAnsi="Arial" w:cs="Arial"/>
          <w:b/>
          <w:bCs/>
          <w:lang w:val="en-GB"/>
        </w:rPr>
        <w:t xml:space="preserve"> physical layer procedures for sidelink</w:t>
      </w:r>
    </w:p>
    <w:p w14:paraId="103E78C4"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Discussion and decision</w:t>
      </w:r>
    </w:p>
    <w:p w14:paraId="47ABB279" w14:textId="77777777" w:rsidR="00284961" w:rsidRPr="00AF261F" w:rsidRDefault="00284961" w:rsidP="00284961">
      <w:pPr>
        <w:pBdr>
          <w:bottom w:val="single" w:sz="4" w:space="1" w:color="auto"/>
        </w:pBdr>
        <w:spacing w:after="0"/>
        <w:jc w:val="left"/>
        <w:rPr>
          <w:b/>
          <w:sz w:val="16"/>
          <w:szCs w:val="16"/>
        </w:rPr>
      </w:pPr>
    </w:p>
    <w:p w14:paraId="20EA996F" w14:textId="77777777" w:rsidR="00745FE2" w:rsidRDefault="00745FE2" w:rsidP="004140A7">
      <w:pPr>
        <w:pStyle w:val="1"/>
        <w:ind w:left="431" w:hanging="431"/>
        <w:rPr>
          <w:lang w:eastAsia="zh-CN"/>
        </w:rPr>
      </w:pPr>
      <w:bookmarkStart w:id="2" w:name="_Ref124589705"/>
      <w:bookmarkStart w:id="3" w:name="_Ref129681862"/>
      <w:r>
        <w:rPr>
          <w:rFonts w:hint="eastAsia"/>
          <w:lang w:eastAsia="zh-CN"/>
        </w:rPr>
        <w:t>Introduction</w:t>
      </w:r>
    </w:p>
    <w:p w14:paraId="630D0A1E" w14:textId="61FE6BBA" w:rsidR="002F1004" w:rsidRPr="00761918" w:rsidRDefault="002F1004" w:rsidP="002F1004">
      <w:pPr>
        <w:rPr>
          <w:lang w:val="en-GB"/>
        </w:rPr>
      </w:pPr>
      <w:r w:rsidRPr="00761918">
        <w:rPr>
          <w:rFonts w:hint="eastAsia"/>
          <w:lang w:val="en-GB"/>
        </w:rPr>
        <w:t>This</w:t>
      </w:r>
      <w:r w:rsidRPr="00761918">
        <w:rPr>
          <w:lang w:val="en-GB"/>
        </w:rPr>
        <w:t xml:space="preserve"> contribution discusses some </w:t>
      </w:r>
      <w:r w:rsidR="00880EBD">
        <w:rPr>
          <w:lang w:val="en-GB"/>
        </w:rPr>
        <w:t xml:space="preserve">remaining </w:t>
      </w:r>
      <w:r w:rsidRPr="00761918">
        <w:rPr>
          <w:lang w:val="en-GB"/>
        </w:rPr>
        <w:t xml:space="preserve">issues related to sidelink physical layer procedures, based on the </w:t>
      </w:r>
      <w:r w:rsidR="00880EBD">
        <w:rPr>
          <w:lang w:val="en-GB"/>
        </w:rPr>
        <w:t xml:space="preserve">latest </w:t>
      </w:r>
      <w:r w:rsidRPr="00761918">
        <w:rPr>
          <w:lang w:val="en-GB"/>
        </w:rPr>
        <w:t>3GPP progress, including</w:t>
      </w:r>
      <w:r w:rsidR="00880EBD">
        <w:rPr>
          <w:lang w:val="en-GB"/>
        </w:rPr>
        <w:t xml:space="preserve"> </w:t>
      </w:r>
      <w:r w:rsidR="00925264">
        <w:rPr>
          <w:lang w:val="en-GB"/>
        </w:rPr>
        <w:t xml:space="preserve">power control, </w:t>
      </w:r>
      <w:r w:rsidR="00880EBD">
        <w:rPr>
          <w:lang w:val="en-GB"/>
        </w:rPr>
        <w:t xml:space="preserve">simultaneous transmission of uplink and sidelink, </w:t>
      </w:r>
      <w:r w:rsidR="00925264">
        <w:rPr>
          <w:lang w:val="en-GB"/>
        </w:rPr>
        <w:t xml:space="preserve">and </w:t>
      </w:r>
      <w:r w:rsidR="00880EBD">
        <w:rPr>
          <w:lang w:val="en-GB"/>
        </w:rPr>
        <w:t>HARQ</w:t>
      </w:r>
      <w:r w:rsidRPr="00761918">
        <w:rPr>
          <w:lang w:val="en-GB"/>
        </w:rPr>
        <w:t>.</w:t>
      </w:r>
    </w:p>
    <w:bookmarkEnd w:id="2"/>
    <w:bookmarkEnd w:id="3"/>
    <w:p w14:paraId="064A1617" w14:textId="77777777" w:rsidR="00566857" w:rsidRDefault="00566857" w:rsidP="004140A7">
      <w:pPr>
        <w:pStyle w:val="1"/>
        <w:ind w:left="431" w:hanging="431"/>
        <w:rPr>
          <w:lang w:eastAsia="zh-CN"/>
        </w:rPr>
      </w:pPr>
      <w:r w:rsidRPr="00986494">
        <w:rPr>
          <w:lang w:eastAsia="zh-CN"/>
        </w:rPr>
        <w:t>Discussion</w:t>
      </w:r>
    </w:p>
    <w:p w14:paraId="633E95F3" w14:textId="0C8C9123" w:rsidR="00BC33F8" w:rsidRPr="00925264" w:rsidRDefault="00BC33F8" w:rsidP="00925264">
      <w:pPr>
        <w:pStyle w:val="2"/>
        <w:spacing w:after="156"/>
        <w:rPr>
          <w:lang w:val="en-GB"/>
        </w:rPr>
      </w:pPr>
      <w:r w:rsidRPr="000A471F">
        <w:rPr>
          <w:lang w:eastAsia="zh-CN"/>
        </w:rPr>
        <w:t xml:space="preserve">Power control </w:t>
      </w:r>
      <w:r w:rsidRPr="00925264">
        <w:rPr>
          <w:lang w:val="en-GB"/>
        </w:rPr>
        <w:t xml:space="preserve"> </w:t>
      </w:r>
    </w:p>
    <w:tbl>
      <w:tblPr>
        <w:tblStyle w:val="ae"/>
        <w:tblW w:w="0" w:type="auto"/>
        <w:tblLook w:val="04A0" w:firstRow="1" w:lastRow="0" w:firstColumn="1" w:lastColumn="0" w:noHBand="0" w:noVBand="1"/>
      </w:tblPr>
      <w:tblGrid>
        <w:gridCol w:w="9736"/>
      </w:tblGrid>
      <w:tr w:rsidR="00E0530B" w14:paraId="7024DAEB" w14:textId="77777777" w:rsidTr="00E0530B">
        <w:tc>
          <w:tcPr>
            <w:tcW w:w="9736" w:type="dxa"/>
          </w:tcPr>
          <w:p w14:paraId="50EF61C8" w14:textId="77777777" w:rsidR="00E0530B" w:rsidRPr="007E5E48" w:rsidRDefault="00E0530B" w:rsidP="00E0530B">
            <w:pPr>
              <w:pStyle w:val="af3"/>
              <w:rPr>
                <w:lang w:eastAsia="ko-KR"/>
              </w:rPr>
            </w:pPr>
            <w:r w:rsidRPr="007E5E48">
              <w:rPr>
                <w:rFonts w:eastAsia="MS PGothic"/>
                <w:sz w:val="20"/>
                <w:szCs w:val="20"/>
                <w:lang w:eastAsia="ko-KR"/>
              </w:rPr>
              <w:t>Proposal 1-2-2: Consider the following alternatives when a UE is requested to transmit more than Nmax PSFCHs where Nmax is the max number of PSFCHs that the UE can simultaneously transmit. (P_{CMAX} in the following alternatives is in the linear scale.)</w:t>
            </w:r>
            <w:r w:rsidRPr="007E5E48">
              <w:rPr>
                <w:rFonts w:eastAsia="MS PGothic"/>
                <w:lang w:eastAsia="ko-KR"/>
              </w:rPr>
              <w:t xml:space="preserve"> </w:t>
            </w:r>
            <w:r w:rsidRPr="007E5E48">
              <w:rPr>
                <w:rFonts w:eastAsia="MS PGothic"/>
                <w:sz w:val="20"/>
                <w:szCs w:val="20"/>
                <w:lang w:eastAsia="ko-KR"/>
              </w:rPr>
              <w:br/>
              <w:t xml:space="preserve">Alt. 1: Huawei, Samsung, Panasonic, </w:t>
            </w:r>
          </w:p>
          <w:p w14:paraId="0A870B9A" w14:textId="77777777" w:rsidR="00E0530B" w:rsidRPr="007E5E48" w:rsidRDefault="00E0530B" w:rsidP="00E0530B">
            <w:pPr>
              <w:pStyle w:val="af3"/>
              <w:numPr>
                <w:ilvl w:val="0"/>
                <w:numId w:val="7"/>
              </w:numPr>
              <w:autoSpaceDE/>
              <w:autoSpaceDN/>
              <w:adjustRightInd/>
              <w:snapToGrid/>
              <w:spacing w:before="100" w:beforeAutospacing="1" w:after="100" w:afterAutospacing="1"/>
              <w:jc w:val="left"/>
              <w:rPr>
                <w:lang w:eastAsia="ko-KR"/>
              </w:rPr>
            </w:pPr>
            <w:r w:rsidRPr="007E5E48">
              <w:rPr>
                <w:rFonts w:eastAsia="MS PGothic"/>
                <w:sz w:val="20"/>
                <w:szCs w:val="20"/>
                <w:lang w:eastAsia="ko-KR"/>
              </w:rPr>
              <w:t>UE selects N PSFCH(s) transmissions based on priority, where</w:t>
            </w:r>
            <w:r w:rsidRPr="007E5E48">
              <w:rPr>
                <w:rFonts w:eastAsia="MS PGothic"/>
                <w:lang w:eastAsia="ko-KR"/>
              </w:rPr>
              <w:t xml:space="preserve"> </w:t>
            </w:r>
          </w:p>
          <w:p w14:paraId="79D4D388" w14:textId="77777777" w:rsidR="00E0530B" w:rsidRPr="007E5E48" w:rsidRDefault="00E0530B" w:rsidP="00E0530B">
            <w:pPr>
              <w:pStyle w:val="af3"/>
              <w:numPr>
                <w:ilvl w:val="1"/>
                <w:numId w:val="7"/>
              </w:numPr>
              <w:autoSpaceDE/>
              <w:autoSpaceDN/>
              <w:adjustRightInd/>
              <w:snapToGrid/>
              <w:spacing w:before="100" w:beforeAutospacing="1" w:after="100" w:afterAutospacing="1"/>
              <w:jc w:val="left"/>
              <w:rPr>
                <w:lang w:eastAsia="ko-KR"/>
              </w:rPr>
            </w:pPr>
            <w:r w:rsidRPr="007E5E48">
              <w:rPr>
                <w:rFonts w:eastAsia="MS PGothic"/>
                <w:sz w:val="20"/>
                <w:szCs w:val="20"/>
                <w:lang w:eastAsia="ko-KR"/>
              </w:rPr>
              <w:t>N &lt; Nmax if the sum of TX power of Nmax PSFCHs before applying the upper bound below is larger than P_{CMAX}</w:t>
            </w:r>
            <w:r w:rsidRPr="007E5E48">
              <w:rPr>
                <w:rFonts w:eastAsia="MS PGothic"/>
                <w:lang w:eastAsia="ko-KR"/>
              </w:rPr>
              <w:t xml:space="preserve"> </w:t>
            </w:r>
          </w:p>
          <w:p w14:paraId="74C3F845" w14:textId="77777777" w:rsidR="00E0530B" w:rsidRPr="007E5E48" w:rsidRDefault="00E0530B" w:rsidP="00E0530B">
            <w:pPr>
              <w:pStyle w:val="af3"/>
              <w:numPr>
                <w:ilvl w:val="1"/>
                <w:numId w:val="7"/>
              </w:numPr>
              <w:autoSpaceDE/>
              <w:autoSpaceDN/>
              <w:adjustRightInd/>
              <w:snapToGrid/>
              <w:spacing w:before="100" w:beforeAutospacing="1" w:after="100" w:afterAutospacing="1"/>
              <w:jc w:val="left"/>
              <w:rPr>
                <w:lang w:eastAsia="ko-KR"/>
              </w:rPr>
            </w:pPr>
            <w:r w:rsidRPr="007E5E48">
              <w:rPr>
                <w:rFonts w:eastAsia="MS PGothic"/>
                <w:sz w:val="20"/>
                <w:szCs w:val="20"/>
                <w:lang w:eastAsia="ko-KR"/>
              </w:rPr>
              <w:t>N is up to UE implementation</w:t>
            </w:r>
            <w:r w:rsidRPr="007E5E48">
              <w:rPr>
                <w:rFonts w:eastAsia="MS PGothic"/>
                <w:lang w:eastAsia="ko-KR"/>
              </w:rPr>
              <w:t xml:space="preserve"> </w:t>
            </w:r>
          </w:p>
          <w:p w14:paraId="1D18769D" w14:textId="77777777" w:rsidR="00E0530B" w:rsidRPr="007E5E48" w:rsidRDefault="00E0530B" w:rsidP="00E0530B">
            <w:pPr>
              <w:pStyle w:val="af3"/>
              <w:numPr>
                <w:ilvl w:val="1"/>
                <w:numId w:val="7"/>
              </w:numPr>
              <w:autoSpaceDE/>
              <w:autoSpaceDN/>
              <w:adjustRightInd/>
              <w:snapToGrid/>
              <w:spacing w:before="100" w:beforeAutospacing="1" w:after="100" w:afterAutospacing="1"/>
              <w:jc w:val="left"/>
              <w:rPr>
                <w:lang w:eastAsia="ko-KR"/>
              </w:rPr>
            </w:pPr>
            <w:r w:rsidRPr="007E5E48">
              <w:rPr>
                <w:rFonts w:eastAsia="MS PGothic"/>
                <w:sz w:val="20"/>
                <w:szCs w:val="20"/>
                <w:lang w:eastAsia="ko-KR"/>
              </w:rPr>
              <w:t>N = Nmax otherwise</w:t>
            </w:r>
            <w:r w:rsidRPr="007E5E48">
              <w:rPr>
                <w:rFonts w:eastAsia="MS PGothic"/>
                <w:lang w:eastAsia="ko-KR"/>
              </w:rPr>
              <w:t xml:space="preserve"> </w:t>
            </w:r>
          </w:p>
          <w:p w14:paraId="21F16DB6" w14:textId="1BE9200B" w:rsidR="00E0530B" w:rsidRPr="00925264" w:rsidRDefault="00E0530B" w:rsidP="00925264">
            <w:pPr>
              <w:pStyle w:val="af3"/>
              <w:numPr>
                <w:ilvl w:val="0"/>
                <w:numId w:val="7"/>
              </w:numPr>
              <w:autoSpaceDE/>
              <w:autoSpaceDN/>
              <w:adjustRightInd/>
              <w:snapToGrid/>
              <w:spacing w:before="100" w:beforeAutospacing="1" w:after="100" w:afterAutospacing="1"/>
              <w:jc w:val="left"/>
              <w:rPr>
                <w:color w:val="004080"/>
                <w:sz w:val="20"/>
                <w:szCs w:val="20"/>
              </w:rPr>
            </w:pPr>
            <w:r w:rsidRPr="007E5E48">
              <w:rPr>
                <w:rFonts w:eastAsia="MS PGothic"/>
                <w:sz w:val="20"/>
                <w:szCs w:val="20"/>
                <w:lang w:eastAsia="ko-KR"/>
              </w:rPr>
              <w:t>TX power of each PSFCH i</w:t>
            </w:r>
            <w:r>
              <w:rPr>
                <w:rFonts w:eastAsia="MS PGothic"/>
                <w:sz w:val="20"/>
                <w:szCs w:val="20"/>
                <w:lang w:eastAsia="ko-KR"/>
              </w:rPr>
              <w:t xml:space="preserve">s upper-bounded by P_{CMAX}/N. </w:t>
            </w:r>
          </w:p>
          <w:p w14:paraId="460AAB65" w14:textId="77777777" w:rsidR="00E0530B" w:rsidRPr="007E5E48" w:rsidRDefault="00E0530B" w:rsidP="00E0530B">
            <w:pPr>
              <w:pStyle w:val="af3"/>
              <w:rPr>
                <w:lang w:eastAsia="ko-KR"/>
              </w:rPr>
            </w:pPr>
            <w:r w:rsidRPr="007E5E48">
              <w:rPr>
                <w:rFonts w:eastAsia="MS PGothic"/>
                <w:sz w:val="20"/>
                <w:szCs w:val="20"/>
                <w:lang w:eastAsia="ko-KR"/>
              </w:rPr>
              <w:t>Alt. 2: DOCOMO</w:t>
            </w:r>
            <w:r w:rsidRPr="007E5E48">
              <w:rPr>
                <w:rFonts w:eastAsia="MS PGothic"/>
                <w:lang w:eastAsia="ko-KR"/>
              </w:rPr>
              <w:t xml:space="preserve"> </w:t>
            </w:r>
          </w:p>
          <w:p w14:paraId="225E1816" w14:textId="77777777" w:rsidR="00E0530B" w:rsidRPr="007E5E48" w:rsidRDefault="00E0530B" w:rsidP="00E0530B">
            <w:pPr>
              <w:pStyle w:val="af3"/>
              <w:numPr>
                <w:ilvl w:val="0"/>
                <w:numId w:val="8"/>
              </w:numPr>
              <w:autoSpaceDE/>
              <w:autoSpaceDN/>
              <w:adjustRightInd/>
              <w:snapToGrid/>
              <w:spacing w:before="100" w:beforeAutospacing="1" w:after="100" w:afterAutospacing="1"/>
              <w:jc w:val="left"/>
              <w:rPr>
                <w:lang w:eastAsia="ko-KR"/>
              </w:rPr>
            </w:pPr>
            <w:r w:rsidRPr="007E5E48">
              <w:rPr>
                <w:rFonts w:eastAsia="MS PGothic"/>
                <w:sz w:val="20"/>
                <w:szCs w:val="20"/>
                <w:lang w:eastAsia="ko-KR"/>
              </w:rPr>
              <w:t>UE selects N PSFCH(s) transmissions based on priority, where</w:t>
            </w:r>
            <w:r w:rsidRPr="007E5E48">
              <w:rPr>
                <w:rFonts w:eastAsia="MS PGothic"/>
                <w:lang w:eastAsia="ko-KR"/>
              </w:rPr>
              <w:t xml:space="preserve"> </w:t>
            </w:r>
          </w:p>
          <w:p w14:paraId="0ECEC808" w14:textId="77777777" w:rsidR="00E0530B" w:rsidRPr="007E5E48" w:rsidRDefault="00E0530B" w:rsidP="00E0530B">
            <w:pPr>
              <w:pStyle w:val="af3"/>
              <w:numPr>
                <w:ilvl w:val="0"/>
                <w:numId w:val="9"/>
              </w:numPr>
              <w:autoSpaceDE/>
              <w:autoSpaceDN/>
              <w:adjustRightInd/>
              <w:snapToGrid/>
              <w:spacing w:before="100" w:beforeAutospacing="1" w:after="100" w:afterAutospacing="1"/>
              <w:jc w:val="left"/>
              <w:rPr>
                <w:lang w:eastAsia="ko-KR"/>
              </w:rPr>
            </w:pPr>
            <w:r w:rsidRPr="007E5E48">
              <w:rPr>
                <w:rFonts w:eastAsia="MS PGothic"/>
                <w:sz w:val="20"/>
                <w:szCs w:val="20"/>
                <w:lang w:eastAsia="ko-KR"/>
              </w:rPr>
              <w:t>N = Nmax if the sum of TX power of Nmax PSFCHs is not larger than P_{CMAX}</w:t>
            </w:r>
            <w:r w:rsidRPr="007E5E48">
              <w:rPr>
                <w:rFonts w:eastAsia="MS PGothic"/>
                <w:lang w:eastAsia="ko-KR"/>
              </w:rPr>
              <w:t xml:space="preserve"> </w:t>
            </w:r>
          </w:p>
          <w:p w14:paraId="2DDC8BB0" w14:textId="77777777" w:rsidR="00E0530B" w:rsidRPr="007E5E48" w:rsidRDefault="00E0530B" w:rsidP="00E0530B">
            <w:pPr>
              <w:pStyle w:val="af3"/>
              <w:numPr>
                <w:ilvl w:val="0"/>
                <w:numId w:val="9"/>
              </w:numPr>
              <w:autoSpaceDE/>
              <w:autoSpaceDN/>
              <w:adjustRightInd/>
              <w:snapToGrid/>
              <w:spacing w:before="100" w:beforeAutospacing="1" w:after="100" w:afterAutospacing="1"/>
              <w:jc w:val="left"/>
              <w:rPr>
                <w:lang w:eastAsia="ko-KR"/>
              </w:rPr>
            </w:pPr>
            <w:r w:rsidRPr="007E5E48">
              <w:rPr>
                <w:rFonts w:eastAsia="MS PGothic"/>
                <w:sz w:val="20"/>
                <w:szCs w:val="20"/>
                <w:lang w:eastAsia="ko-KR"/>
              </w:rPr>
              <w:t>N is the largest number where each TX power P_{CMAX}/N is not smaller than A, if the sum of TX power of Nmax PSFCHs is larger than P_{CMAX}</w:t>
            </w:r>
            <w:r w:rsidRPr="007E5E48">
              <w:rPr>
                <w:rFonts w:eastAsia="MS PGothic"/>
                <w:lang w:eastAsia="ko-KR"/>
              </w:rPr>
              <w:t xml:space="preserve"> </w:t>
            </w:r>
          </w:p>
          <w:p w14:paraId="00E79BEF" w14:textId="77777777" w:rsidR="00E0530B" w:rsidRPr="007E5E48" w:rsidRDefault="00E0530B" w:rsidP="00E0530B">
            <w:pPr>
              <w:pStyle w:val="af3"/>
              <w:numPr>
                <w:ilvl w:val="0"/>
                <w:numId w:val="9"/>
              </w:numPr>
              <w:autoSpaceDE/>
              <w:autoSpaceDN/>
              <w:adjustRightInd/>
              <w:snapToGrid/>
              <w:spacing w:before="100" w:beforeAutospacing="1" w:after="100" w:afterAutospacing="1"/>
              <w:jc w:val="left"/>
              <w:rPr>
                <w:lang w:eastAsia="ko-KR"/>
              </w:rPr>
            </w:pPr>
            <w:r w:rsidRPr="007E5E48">
              <w:rPr>
                <w:rFonts w:eastAsia="MS PGothic"/>
                <w:sz w:val="20"/>
                <w:szCs w:val="20"/>
                <w:lang w:eastAsia="ko-KR"/>
              </w:rPr>
              <w:t>A is (pre-)configured</w:t>
            </w:r>
            <w:r w:rsidRPr="007E5E48">
              <w:rPr>
                <w:rFonts w:eastAsia="MS PGothic"/>
                <w:lang w:eastAsia="ko-KR"/>
              </w:rPr>
              <w:t xml:space="preserve"> </w:t>
            </w:r>
          </w:p>
          <w:p w14:paraId="5055CDC1" w14:textId="77777777" w:rsidR="00E0530B" w:rsidRPr="007E5E48" w:rsidRDefault="00E0530B" w:rsidP="00E0530B">
            <w:pPr>
              <w:pStyle w:val="af3"/>
              <w:rPr>
                <w:lang w:eastAsia="ko-KR"/>
              </w:rPr>
            </w:pPr>
            <w:r w:rsidRPr="007E5E48">
              <w:rPr>
                <w:rFonts w:eastAsia="MS PGothic"/>
                <w:sz w:val="20"/>
                <w:szCs w:val="20"/>
                <w:lang w:eastAsia="ko-KR"/>
              </w:rPr>
              <w:t>Alt. 3: Panasonic, ZTE</w:t>
            </w:r>
            <w:r w:rsidRPr="007E5E48">
              <w:rPr>
                <w:rFonts w:eastAsia="MS PGothic"/>
                <w:lang w:eastAsia="ko-KR"/>
              </w:rPr>
              <w:t xml:space="preserve"> </w:t>
            </w:r>
          </w:p>
          <w:p w14:paraId="06C34C38" w14:textId="77777777" w:rsidR="00E0530B" w:rsidRPr="007E5E48" w:rsidRDefault="00E0530B" w:rsidP="00E0530B">
            <w:pPr>
              <w:pStyle w:val="af3"/>
              <w:numPr>
                <w:ilvl w:val="0"/>
                <w:numId w:val="8"/>
              </w:numPr>
              <w:autoSpaceDE/>
              <w:autoSpaceDN/>
              <w:adjustRightInd/>
              <w:snapToGrid/>
              <w:spacing w:before="100" w:beforeAutospacing="1" w:after="100" w:afterAutospacing="1"/>
              <w:jc w:val="left"/>
              <w:rPr>
                <w:lang w:eastAsia="ko-KR"/>
              </w:rPr>
            </w:pPr>
            <w:r w:rsidRPr="007E5E48">
              <w:rPr>
                <w:rFonts w:eastAsia="MS PGothic"/>
                <w:sz w:val="20"/>
                <w:szCs w:val="20"/>
                <w:lang w:eastAsia="ko-KR"/>
              </w:rPr>
              <w:t>UE selects N PSFCH(s) transmissions based on priority, where</w:t>
            </w:r>
            <w:r w:rsidRPr="007E5E48">
              <w:rPr>
                <w:rFonts w:eastAsia="MS PGothic"/>
                <w:lang w:eastAsia="ko-KR"/>
              </w:rPr>
              <w:t xml:space="preserve"> </w:t>
            </w:r>
          </w:p>
          <w:p w14:paraId="0D4FBCE4" w14:textId="77777777" w:rsidR="00E0530B" w:rsidRPr="007E5E48" w:rsidRDefault="00E0530B" w:rsidP="00E0530B">
            <w:pPr>
              <w:pStyle w:val="af3"/>
              <w:numPr>
                <w:ilvl w:val="0"/>
                <w:numId w:val="10"/>
              </w:numPr>
              <w:autoSpaceDE/>
              <w:autoSpaceDN/>
              <w:adjustRightInd/>
              <w:snapToGrid/>
              <w:spacing w:before="100" w:beforeAutospacing="1" w:after="100" w:afterAutospacing="1"/>
              <w:jc w:val="left"/>
              <w:rPr>
                <w:lang w:eastAsia="ko-KR"/>
              </w:rPr>
            </w:pPr>
            <w:r w:rsidRPr="007E5E48">
              <w:rPr>
                <w:rFonts w:eastAsia="MS PGothic"/>
                <w:sz w:val="20"/>
                <w:szCs w:val="20"/>
                <w:lang w:eastAsia="ko-KR"/>
              </w:rPr>
              <w:t xml:space="preserve">Decision on N is up to UE implementation. </w:t>
            </w:r>
          </w:p>
          <w:p w14:paraId="470E2150" w14:textId="597F0FA6" w:rsidR="00E0530B" w:rsidRPr="007E5E48" w:rsidRDefault="00E0530B" w:rsidP="00E0530B">
            <w:pPr>
              <w:pStyle w:val="af3"/>
              <w:numPr>
                <w:ilvl w:val="0"/>
                <w:numId w:val="8"/>
              </w:numPr>
              <w:autoSpaceDE/>
              <w:autoSpaceDN/>
              <w:adjustRightInd/>
              <w:snapToGrid/>
              <w:spacing w:before="100" w:beforeAutospacing="1" w:after="100" w:afterAutospacing="1"/>
              <w:jc w:val="left"/>
              <w:rPr>
                <w:lang w:eastAsia="ko-KR"/>
              </w:rPr>
            </w:pPr>
            <w:r w:rsidRPr="007E5E48">
              <w:rPr>
                <w:rFonts w:eastAsia="MS PGothic"/>
                <w:sz w:val="20"/>
                <w:szCs w:val="20"/>
                <w:lang w:eastAsia="ko-KR"/>
              </w:rPr>
              <w:t>TX power of each PSFCH is upper-bounded by P_{CMAX}/N.</w:t>
            </w:r>
            <w:r w:rsidRPr="007E5E48">
              <w:rPr>
                <w:rFonts w:eastAsia="MS PGothic"/>
                <w:lang w:eastAsia="ko-KR"/>
              </w:rPr>
              <w:t xml:space="preserve"> </w:t>
            </w:r>
          </w:p>
          <w:p w14:paraId="0420D388" w14:textId="77777777" w:rsidR="00E0530B" w:rsidRPr="007E5E48" w:rsidRDefault="00E0530B" w:rsidP="00E0530B">
            <w:pPr>
              <w:pStyle w:val="af3"/>
              <w:rPr>
                <w:lang w:eastAsia="ko-KR"/>
              </w:rPr>
            </w:pPr>
            <w:r w:rsidRPr="007E5E48">
              <w:rPr>
                <w:rFonts w:eastAsia="MS PGothic"/>
                <w:sz w:val="20"/>
                <w:szCs w:val="20"/>
                <w:lang w:eastAsia="ko-KR"/>
              </w:rPr>
              <w:t>Alt. 4: Ericsson</w:t>
            </w:r>
            <w:r w:rsidRPr="007E5E48">
              <w:rPr>
                <w:rFonts w:eastAsia="MS PGothic"/>
                <w:lang w:eastAsia="ko-KR"/>
              </w:rPr>
              <w:t xml:space="preserve"> </w:t>
            </w:r>
          </w:p>
          <w:p w14:paraId="7A5FB73C" w14:textId="77777777" w:rsidR="00E0530B" w:rsidRPr="007E5E48" w:rsidRDefault="00E0530B" w:rsidP="00E0530B">
            <w:pPr>
              <w:pStyle w:val="af3"/>
              <w:numPr>
                <w:ilvl w:val="0"/>
                <w:numId w:val="8"/>
              </w:numPr>
              <w:autoSpaceDE/>
              <w:autoSpaceDN/>
              <w:adjustRightInd/>
              <w:snapToGrid/>
              <w:spacing w:before="100" w:beforeAutospacing="1" w:after="100" w:afterAutospacing="1"/>
              <w:jc w:val="left"/>
              <w:rPr>
                <w:lang w:eastAsia="ko-KR"/>
              </w:rPr>
            </w:pPr>
            <w:r w:rsidRPr="007E5E48">
              <w:rPr>
                <w:rFonts w:eastAsia="MS PGothic"/>
                <w:sz w:val="20"/>
                <w:szCs w:val="20"/>
                <w:lang w:eastAsia="ko-KR"/>
              </w:rPr>
              <w:lastRenderedPageBreak/>
              <w:t>UE selects N PSFCH(s) transmissions based on priority, where</w:t>
            </w:r>
            <w:r w:rsidRPr="007E5E48">
              <w:rPr>
                <w:rFonts w:eastAsia="MS PGothic"/>
                <w:lang w:eastAsia="ko-KR"/>
              </w:rPr>
              <w:t xml:space="preserve"> </w:t>
            </w:r>
          </w:p>
          <w:p w14:paraId="450566CB" w14:textId="77777777" w:rsidR="00E0530B" w:rsidRPr="007E5E48" w:rsidRDefault="00E0530B" w:rsidP="00E0530B">
            <w:pPr>
              <w:pStyle w:val="af3"/>
              <w:numPr>
                <w:ilvl w:val="0"/>
                <w:numId w:val="10"/>
              </w:numPr>
              <w:autoSpaceDE/>
              <w:autoSpaceDN/>
              <w:adjustRightInd/>
              <w:snapToGrid/>
              <w:spacing w:before="100" w:beforeAutospacing="1" w:after="100" w:afterAutospacing="1"/>
              <w:jc w:val="left"/>
              <w:rPr>
                <w:lang w:eastAsia="ko-KR"/>
              </w:rPr>
            </w:pPr>
            <w:r w:rsidRPr="007E5E48">
              <w:rPr>
                <w:rFonts w:eastAsia="MS PGothic"/>
                <w:sz w:val="20"/>
                <w:szCs w:val="20"/>
                <w:lang w:eastAsia="ko-KR"/>
              </w:rPr>
              <w:t>N = Nmax</w:t>
            </w:r>
            <w:r w:rsidRPr="007E5E48">
              <w:rPr>
                <w:rFonts w:eastAsia="MS PGothic"/>
                <w:lang w:eastAsia="ko-KR"/>
              </w:rPr>
              <w:t xml:space="preserve"> </w:t>
            </w:r>
          </w:p>
          <w:p w14:paraId="7804EDD4" w14:textId="7B454618" w:rsidR="00E0530B" w:rsidRDefault="00E0530B" w:rsidP="00925264">
            <w:pPr>
              <w:pStyle w:val="af3"/>
              <w:numPr>
                <w:ilvl w:val="0"/>
                <w:numId w:val="8"/>
              </w:numPr>
              <w:autoSpaceDE/>
              <w:autoSpaceDN/>
              <w:adjustRightInd/>
              <w:snapToGrid/>
              <w:spacing w:before="100" w:beforeAutospacing="1" w:after="100" w:afterAutospacing="1"/>
              <w:jc w:val="left"/>
              <w:rPr>
                <w:rFonts w:asciiTheme="minorHAnsi" w:hAnsiTheme="minorHAnsi" w:cstheme="minorBidi"/>
                <w:kern w:val="2"/>
                <w:sz w:val="21"/>
                <w:lang w:eastAsia="zh-CN"/>
              </w:rPr>
            </w:pPr>
            <w:r w:rsidRPr="00925264">
              <w:rPr>
                <w:rFonts w:eastAsia="MS PGothic"/>
                <w:sz w:val="20"/>
                <w:szCs w:val="20"/>
                <w:lang w:eastAsia="ko-KR"/>
              </w:rPr>
              <w:t>TX power of each PSFCH is upper-bounded by P_{CMAX}/N.</w:t>
            </w:r>
          </w:p>
        </w:tc>
      </w:tr>
    </w:tbl>
    <w:p w14:paraId="748B3423" w14:textId="28901882" w:rsidR="00BC33F8" w:rsidRPr="00D76A42" w:rsidRDefault="00E0530B" w:rsidP="000A5F6C">
      <w:pPr>
        <w:spacing w:before="240"/>
        <w:rPr>
          <w:lang w:val="en-GB"/>
        </w:rPr>
      </w:pPr>
      <w:r>
        <w:rPr>
          <w:lang w:eastAsia="zh-CN"/>
        </w:rPr>
        <w:lastRenderedPageBreak/>
        <w:t>At the</w:t>
      </w:r>
      <w:r w:rsidRPr="00775C4E">
        <w:rPr>
          <w:lang w:eastAsia="zh-CN"/>
        </w:rPr>
        <w:t xml:space="preserve"> last </w:t>
      </w:r>
      <w:r>
        <w:rPr>
          <w:lang w:eastAsia="zh-CN"/>
        </w:rPr>
        <w:t>meeting, the power control of PSFCH was mentioned and four alternatives were proposed. We see that the difference between Alt 1 and Alt 2/Alt 3/Alt 4 is whether the power limited case is allowed for PSFCH transmission. In general, PSFCH transmission should be reliable enough to ensure that feedback could be received correctly. Otherwise, the performance will degrade. To this end, the power limited case for PSFCH transmission should be avoided. Therefore, Alt 1</w:t>
      </w:r>
      <w:r w:rsidR="00993DC4">
        <w:rPr>
          <w:lang w:eastAsia="zh-CN"/>
        </w:rPr>
        <w:t xml:space="preserve"> should be adopted for PSFCH power control</w:t>
      </w:r>
      <w:r w:rsidR="00925264">
        <w:rPr>
          <w:lang w:eastAsia="zh-CN"/>
        </w:rPr>
        <w:t xml:space="preserve"> without allowing</w:t>
      </w:r>
      <w:r w:rsidR="00925264" w:rsidRPr="00925264">
        <w:t xml:space="preserve"> </w:t>
      </w:r>
      <w:r w:rsidR="00925264" w:rsidRPr="00925264">
        <w:rPr>
          <w:lang w:eastAsia="zh-CN"/>
        </w:rPr>
        <w:t>power limited case</w:t>
      </w:r>
      <w:r>
        <w:rPr>
          <w:lang w:eastAsia="zh-CN"/>
        </w:rPr>
        <w:t xml:space="preserve">. </w:t>
      </w:r>
    </w:p>
    <w:p w14:paraId="63EFC5FB" w14:textId="5E00E7A1" w:rsidR="00BC33F8" w:rsidRPr="00BC33F8" w:rsidRDefault="00EA05FC" w:rsidP="00BC33F8">
      <w:pPr>
        <w:rPr>
          <w:lang w:eastAsia="zh-CN"/>
        </w:rPr>
      </w:pPr>
      <w:r>
        <w:rPr>
          <w:rFonts w:eastAsia="宋体"/>
          <w:b/>
          <w:i/>
          <w:lang w:eastAsia="zh-CN"/>
        </w:rPr>
        <w:t xml:space="preserve">Proposal </w:t>
      </w:r>
      <w:r w:rsidR="00925264">
        <w:rPr>
          <w:rFonts w:eastAsia="宋体"/>
          <w:b/>
          <w:i/>
          <w:lang w:eastAsia="zh-CN"/>
        </w:rPr>
        <w:t>1</w:t>
      </w:r>
      <w:r w:rsidR="00BC33F8">
        <w:rPr>
          <w:rFonts w:eastAsia="宋体"/>
          <w:b/>
          <w:i/>
          <w:lang w:eastAsia="zh-CN"/>
        </w:rPr>
        <w:t>:</w:t>
      </w:r>
      <w:r w:rsidR="00993DC4">
        <w:rPr>
          <w:rFonts w:eastAsia="宋体"/>
          <w:b/>
          <w:i/>
          <w:lang w:eastAsia="zh-CN"/>
        </w:rPr>
        <w:t xml:space="preserve"> When </w:t>
      </w:r>
      <w:r w:rsidR="00993DC4" w:rsidRPr="00993DC4">
        <w:rPr>
          <w:rFonts w:eastAsia="宋体"/>
          <w:b/>
          <w:i/>
          <w:lang w:eastAsia="zh-CN"/>
        </w:rPr>
        <w:t>a UE is requested to transmit more than Nmax PSFCHs</w:t>
      </w:r>
      <w:r w:rsidR="00993DC4">
        <w:rPr>
          <w:rFonts w:eastAsia="宋体"/>
          <w:b/>
          <w:i/>
          <w:lang w:eastAsia="zh-CN"/>
        </w:rPr>
        <w:t xml:space="preserve">, Alt 1 </w:t>
      </w:r>
      <w:r w:rsidR="001E0F22">
        <w:rPr>
          <w:rFonts w:eastAsia="宋体"/>
          <w:b/>
          <w:i/>
          <w:lang w:eastAsia="zh-CN"/>
        </w:rPr>
        <w:t>should be</w:t>
      </w:r>
      <w:r w:rsidR="00993DC4">
        <w:rPr>
          <w:rFonts w:eastAsia="宋体"/>
          <w:b/>
          <w:i/>
          <w:lang w:eastAsia="zh-CN"/>
        </w:rPr>
        <w:t xml:space="preserve"> adopted for power control.</w:t>
      </w:r>
    </w:p>
    <w:p w14:paraId="06B23295" w14:textId="7D4B3F77" w:rsidR="00880EBD" w:rsidRDefault="00880EBD" w:rsidP="00357384">
      <w:pPr>
        <w:pStyle w:val="2"/>
        <w:rPr>
          <w:lang w:eastAsia="zh-CN"/>
        </w:rPr>
      </w:pPr>
      <w:r>
        <w:rPr>
          <w:rFonts w:hint="eastAsia"/>
          <w:lang w:eastAsia="zh-CN"/>
        </w:rPr>
        <w:t>Simultaneous transmission of uplink and sidelink</w:t>
      </w:r>
    </w:p>
    <w:p w14:paraId="3049418B" w14:textId="2A226DAE" w:rsidR="00FD5067" w:rsidRDefault="0031074E" w:rsidP="003B1AFE">
      <w:pPr>
        <w:rPr>
          <w:lang w:eastAsia="zh-CN"/>
        </w:rPr>
      </w:pPr>
      <w:r>
        <w:rPr>
          <w:rFonts w:hint="eastAsia"/>
          <w:lang w:eastAsia="zh-CN"/>
        </w:rPr>
        <w:t>Regarding to simultaneous transmission of uplink</w:t>
      </w:r>
      <w:r w:rsidR="001A6C3D">
        <w:rPr>
          <w:lang w:eastAsia="zh-CN"/>
        </w:rPr>
        <w:t xml:space="preserve"> (UL)</w:t>
      </w:r>
      <w:r>
        <w:rPr>
          <w:rFonts w:hint="eastAsia"/>
          <w:lang w:eastAsia="zh-CN"/>
        </w:rPr>
        <w:t xml:space="preserve"> and sidelink</w:t>
      </w:r>
      <w:r w:rsidR="001A6C3D">
        <w:rPr>
          <w:lang w:eastAsia="zh-CN"/>
        </w:rPr>
        <w:t xml:space="preserve"> (SL) issue</w:t>
      </w:r>
      <w:r>
        <w:rPr>
          <w:rFonts w:hint="eastAsia"/>
          <w:lang w:eastAsia="zh-CN"/>
        </w:rPr>
        <w:t xml:space="preserve">, </w:t>
      </w:r>
      <w:r>
        <w:rPr>
          <w:lang w:eastAsia="zh-CN"/>
        </w:rPr>
        <w:t xml:space="preserve">major </w:t>
      </w:r>
      <w:r>
        <w:rPr>
          <w:rFonts w:hint="eastAsia"/>
          <w:lang w:eastAsia="zh-CN"/>
        </w:rPr>
        <w:t>progress</w:t>
      </w:r>
      <w:r>
        <w:rPr>
          <w:lang w:eastAsia="zh-CN"/>
        </w:rPr>
        <w:t>es</w:t>
      </w:r>
      <w:r>
        <w:rPr>
          <w:rFonts w:hint="eastAsia"/>
          <w:lang w:eastAsia="zh-CN"/>
        </w:rPr>
        <w:t xml:space="preserve"> were achieved in both RAN</w:t>
      </w:r>
      <w:r w:rsidR="001227D4">
        <w:rPr>
          <w:rFonts w:hint="eastAsia"/>
          <w:lang w:eastAsia="zh-CN"/>
        </w:rPr>
        <w:t xml:space="preserve"> 1 and RAN 2 </w:t>
      </w:r>
      <w:r>
        <w:rPr>
          <w:rFonts w:hint="eastAsia"/>
          <w:lang w:eastAsia="zh-CN"/>
        </w:rPr>
        <w:t>[</w:t>
      </w:r>
      <w:r>
        <w:rPr>
          <w:lang w:eastAsia="zh-CN"/>
        </w:rPr>
        <w:t>1-2</w:t>
      </w:r>
      <w:r>
        <w:rPr>
          <w:rFonts w:hint="eastAsia"/>
          <w:lang w:eastAsia="zh-CN"/>
        </w:rPr>
        <w:t>]</w:t>
      </w:r>
      <w:r w:rsidR="008F72DA">
        <w:rPr>
          <w:lang w:eastAsia="zh-CN"/>
        </w:rPr>
        <w:t>.</w:t>
      </w:r>
      <w:r w:rsidR="006F33B5">
        <w:rPr>
          <w:lang w:eastAsia="zh-CN"/>
        </w:rPr>
        <w:t xml:space="preserve"> In RAN 1, it conc</w:t>
      </w:r>
      <w:r w:rsidR="00474E75">
        <w:rPr>
          <w:lang w:eastAsia="zh-CN"/>
        </w:rPr>
        <w:t>luded</w:t>
      </w:r>
      <w:r w:rsidR="006F33B5">
        <w:rPr>
          <w:lang w:eastAsia="zh-CN"/>
        </w:rPr>
        <w:t xml:space="preserve"> to adjust the tran</w:t>
      </w:r>
      <w:r w:rsidR="000531E2">
        <w:rPr>
          <w:lang w:eastAsia="zh-CN"/>
        </w:rPr>
        <w:t>smission power of the</w:t>
      </w:r>
      <w:r w:rsidR="001227D4">
        <w:rPr>
          <w:lang w:eastAsia="zh-CN"/>
        </w:rPr>
        <w:t xml:space="preserve"> down-</w:t>
      </w:r>
      <w:r w:rsidR="000531E2">
        <w:rPr>
          <w:lang w:eastAsia="zh-CN"/>
        </w:rPr>
        <w:t>prioritized</w:t>
      </w:r>
      <w:r w:rsidR="001227D4">
        <w:rPr>
          <w:lang w:eastAsia="zh-CN"/>
        </w:rPr>
        <w:t xml:space="preserve"> link </w:t>
      </w:r>
      <w:r w:rsidR="00474E75" w:rsidRPr="00474E75">
        <w:rPr>
          <w:lang w:eastAsia="zh-CN"/>
        </w:rPr>
        <w:t>befor</w:t>
      </w:r>
      <w:r w:rsidR="001227D4">
        <w:rPr>
          <w:lang w:eastAsia="zh-CN"/>
        </w:rPr>
        <w:t xml:space="preserve">e the start of the transmission, </w:t>
      </w:r>
      <w:r w:rsidR="00474E75" w:rsidRPr="00474E75">
        <w:rPr>
          <w:lang w:eastAsia="zh-CN"/>
        </w:rPr>
        <w:t>such that its total trans</w:t>
      </w:r>
      <w:r w:rsidR="00474E75">
        <w:rPr>
          <w:lang w:eastAsia="zh-CN"/>
        </w:rPr>
        <w:t xml:space="preserve">mission power does not exceed </w:t>
      </w:r>
      <w:r w:rsidR="00474E75" w:rsidRPr="00474E75">
        <w:rPr>
          <w:lang w:eastAsia="zh-CN"/>
        </w:rPr>
        <w:t>on any overlapped portion</w:t>
      </w:r>
      <w:r w:rsidR="00474E75">
        <w:rPr>
          <w:lang w:eastAsia="zh-CN"/>
        </w:rPr>
        <w:t xml:space="preserve">. And in RAN2, it </w:t>
      </w:r>
      <w:r w:rsidR="00D544BF">
        <w:rPr>
          <w:lang w:eastAsia="zh-CN"/>
        </w:rPr>
        <w:t>determined</w:t>
      </w:r>
      <w:r w:rsidR="00474E75">
        <w:rPr>
          <w:lang w:eastAsia="zh-CN"/>
        </w:rPr>
        <w:t xml:space="preserve"> the</w:t>
      </w:r>
      <w:r w:rsidR="001E6426">
        <w:rPr>
          <w:lang w:eastAsia="zh-CN"/>
        </w:rPr>
        <w:t xml:space="preserve"> </w:t>
      </w:r>
      <w:r w:rsidR="001E6426" w:rsidRPr="001E6426">
        <w:rPr>
          <w:lang w:eastAsia="zh-CN"/>
        </w:rPr>
        <w:t>prioritization</w:t>
      </w:r>
      <w:r w:rsidR="001E6426">
        <w:rPr>
          <w:lang w:eastAsia="zh-CN"/>
        </w:rPr>
        <w:t xml:space="preserve"> criteria between</w:t>
      </w:r>
      <w:r w:rsidR="002C61C2">
        <w:rPr>
          <w:lang w:eastAsia="zh-CN"/>
        </w:rPr>
        <w:t xml:space="preserve"> </w:t>
      </w:r>
      <w:r w:rsidR="002C61C2" w:rsidRPr="002C61C2">
        <w:rPr>
          <w:lang w:eastAsia="zh-CN"/>
        </w:rPr>
        <w:t>SL-data and UL-data/SRB</w:t>
      </w:r>
      <w:r w:rsidR="002C61C2">
        <w:rPr>
          <w:lang w:eastAsia="zh-CN"/>
        </w:rPr>
        <w:t xml:space="preserve">, as well as </w:t>
      </w:r>
      <w:r w:rsidR="00D6761B">
        <w:rPr>
          <w:lang w:eastAsia="zh-CN"/>
        </w:rPr>
        <w:t>between UL SR and S</w:t>
      </w:r>
      <w:r w:rsidR="002C61C2" w:rsidRPr="002C61C2">
        <w:rPr>
          <w:lang w:eastAsia="zh-CN"/>
        </w:rPr>
        <w:t>L data</w:t>
      </w:r>
      <w:r w:rsidR="001A6C3D">
        <w:rPr>
          <w:lang w:eastAsia="zh-CN"/>
        </w:rPr>
        <w:t>.</w:t>
      </w:r>
      <w:r w:rsidR="00F40FD4">
        <w:rPr>
          <w:lang w:eastAsia="zh-CN"/>
        </w:rPr>
        <w:t xml:space="preserve"> For other physical channels in UL/SL prioritization, we provide our analyzation in the following: </w:t>
      </w:r>
    </w:p>
    <w:p w14:paraId="0C129178" w14:textId="3BE63002" w:rsidR="00033550" w:rsidRDefault="00033550" w:rsidP="003B1AFE">
      <w:pPr>
        <w:rPr>
          <w:lang w:eastAsia="zh-CN"/>
        </w:rPr>
      </w:pPr>
      <w:r>
        <w:rPr>
          <w:lang w:eastAsia="zh-CN"/>
        </w:rPr>
        <w:t>Considering PSFCH only carries one bit in R-16 and has unique PSSCH associated, the priority of PSFCH can be the same as that of the associate PSSCH.</w:t>
      </w:r>
    </w:p>
    <w:p w14:paraId="5F9C898F" w14:textId="03D2D960" w:rsidR="00033550" w:rsidRDefault="00033550" w:rsidP="003B1AFE">
      <w:pPr>
        <w:rPr>
          <w:lang w:eastAsia="zh-CN"/>
        </w:rPr>
      </w:pPr>
      <w:r>
        <w:rPr>
          <w:lang w:eastAsia="zh-CN"/>
        </w:rPr>
        <w:t>For S-SSB, as it provides sync information, indication of TDD configuration for SL transmission, it is a prerequisite for SL transmissions in major cases, and thus</w:t>
      </w:r>
      <w:r w:rsidR="00002524">
        <w:rPr>
          <w:lang w:eastAsia="zh-CN"/>
        </w:rPr>
        <w:t>,</w:t>
      </w:r>
      <w:r>
        <w:rPr>
          <w:lang w:eastAsia="zh-CN"/>
        </w:rPr>
        <w:t xml:space="preserve"> a </w:t>
      </w:r>
      <w:r w:rsidR="009917FA">
        <w:rPr>
          <w:lang w:eastAsia="zh-CN"/>
        </w:rPr>
        <w:t xml:space="preserve">pre-configured </w:t>
      </w:r>
      <w:r>
        <w:rPr>
          <w:lang w:eastAsia="zh-CN"/>
        </w:rPr>
        <w:t xml:space="preserve">higher priority is preferred, i.e., </w:t>
      </w:r>
      <w:bookmarkStart w:id="4" w:name="OLE_LINK136"/>
      <w:bookmarkStart w:id="5" w:name="OLE_LINK137"/>
      <w:r w:rsidR="009917FA">
        <w:rPr>
          <w:lang w:eastAsia="zh-CN"/>
        </w:rPr>
        <w:t xml:space="preserve">a pre-configured priority value </w:t>
      </w:r>
      <w:bookmarkEnd w:id="4"/>
      <w:bookmarkEnd w:id="5"/>
      <w:r>
        <w:rPr>
          <w:lang w:eastAsia="zh-CN"/>
        </w:rPr>
        <w:t xml:space="preserve">lower than SL priority threshold is </w:t>
      </w:r>
      <w:r w:rsidR="009917FA">
        <w:rPr>
          <w:lang w:eastAsia="zh-CN"/>
        </w:rPr>
        <w:t xml:space="preserve">used </w:t>
      </w:r>
      <w:r>
        <w:rPr>
          <w:lang w:eastAsia="zh-CN"/>
        </w:rPr>
        <w:t>for S-SSB.</w:t>
      </w:r>
    </w:p>
    <w:p w14:paraId="17B9F36B" w14:textId="63C2ED7E" w:rsidR="003B3022" w:rsidRDefault="003B3022" w:rsidP="003B1AFE">
      <w:pPr>
        <w:rPr>
          <w:lang w:eastAsia="zh-CN"/>
        </w:rPr>
      </w:pPr>
      <w:r>
        <w:rPr>
          <w:lang w:eastAsia="zh-CN"/>
        </w:rPr>
        <w:t xml:space="preserve">For PUCCH carrying SL HARQ feedback, as PUCCH sent by the TX UE may carry multiple SL HARQ feedback bits associated </w:t>
      </w:r>
      <w:r w:rsidR="00033550">
        <w:rPr>
          <w:lang w:eastAsia="zh-CN"/>
        </w:rPr>
        <w:t>with different priorities, t</w:t>
      </w:r>
      <w:r w:rsidR="00033550" w:rsidRPr="00033550">
        <w:rPr>
          <w:lang w:eastAsia="zh-CN"/>
        </w:rPr>
        <w:t xml:space="preserve">he highest priority among multiple PSFCHs </w:t>
      </w:r>
      <w:r w:rsidR="00002524">
        <w:rPr>
          <w:lang w:eastAsia="zh-CN"/>
        </w:rPr>
        <w:t>multiplexed on</w:t>
      </w:r>
      <w:r w:rsidR="00033550" w:rsidRPr="00033550">
        <w:rPr>
          <w:lang w:eastAsia="zh-CN"/>
        </w:rPr>
        <w:t xml:space="preserve"> the PUCCH</w:t>
      </w:r>
      <w:r w:rsidR="009917FA">
        <w:rPr>
          <w:lang w:eastAsia="zh-CN"/>
        </w:rPr>
        <w:t xml:space="preserve"> can be used as the priority of PUCCH.</w:t>
      </w:r>
    </w:p>
    <w:p w14:paraId="43BF34FA" w14:textId="6FDFBF55" w:rsidR="009917FA" w:rsidRDefault="009917FA" w:rsidP="003B1AFE">
      <w:pPr>
        <w:rPr>
          <w:lang w:eastAsia="zh-CN"/>
        </w:rPr>
      </w:pPr>
      <w:r>
        <w:rPr>
          <w:lang w:eastAsia="zh-CN"/>
        </w:rPr>
        <w:t xml:space="preserve">While for </w:t>
      </w:r>
      <w:r w:rsidRPr="009917FA">
        <w:rPr>
          <w:lang w:eastAsia="zh-CN"/>
        </w:rPr>
        <w:t>PUCCH with HARQ feedback for DL, CSI, and/or LRR or PUSCH without UL-SCH</w:t>
      </w:r>
      <w:r>
        <w:rPr>
          <w:lang w:eastAsia="zh-CN"/>
        </w:rPr>
        <w:t>, as it has already supported dropping rules even in only UL transmission case, a pre-configured lower priority is preferred, i.e., a pre-configured priority value l</w:t>
      </w:r>
      <w:r w:rsidRPr="009917FA">
        <w:rPr>
          <w:lang w:eastAsia="zh-CN"/>
        </w:rPr>
        <w:t>arger than UL priority threshold</w:t>
      </w:r>
      <w:r>
        <w:rPr>
          <w:lang w:eastAsia="zh-CN"/>
        </w:rPr>
        <w:t xml:space="preserve"> is used.</w:t>
      </w:r>
    </w:p>
    <w:p w14:paraId="75BC1BBC" w14:textId="7FDC943E" w:rsidR="009917FA" w:rsidRDefault="009917FA" w:rsidP="003B1AFE">
      <w:pPr>
        <w:rPr>
          <w:lang w:eastAsia="zh-CN"/>
        </w:rPr>
      </w:pPr>
      <w:r>
        <w:rPr>
          <w:lang w:eastAsia="zh-CN"/>
        </w:rPr>
        <w:t>At last, for PRACH, to ensure initial access as in LTE</w:t>
      </w:r>
      <w:r w:rsidR="00002524">
        <w:rPr>
          <w:lang w:eastAsia="zh-CN"/>
        </w:rPr>
        <w:t xml:space="preserve"> V2X</w:t>
      </w:r>
      <w:r>
        <w:rPr>
          <w:lang w:eastAsia="zh-CN"/>
        </w:rPr>
        <w:t xml:space="preserve">, </w:t>
      </w:r>
      <w:r w:rsidRPr="009917FA">
        <w:rPr>
          <w:lang w:eastAsia="zh-CN"/>
        </w:rPr>
        <w:t>a pre-configured higher priority is preferred, i.e., a pre-config</w:t>
      </w:r>
      <w:r>
        <w:rPr>
          <w:lang w:eastAsia="zh-CN"/>
        </w:rPr>
        <w:t>ured priority value lower than U</w:t>
      </w:r>
      <w:r w:rsidRPr="009917FA">
        <w:rPr>
          <w:lang w:eastAsia="zh-CN"/>
        </w:rPr>
        <w:t xml:space="preserve">L priority threshold is used for </w:t>
      </w:r>
      <w:r>
        <w:rPr>
          <w:lang w:eastAsia="zh-CN"/>
        </w:rPr>
        <w:t>PRACH</w:t>
      </w:r>
      <w:r w:rsidRPr="009917FA">
        <w:rPr>
          <w:lang w:eastAsia="zh-CN"/>
        </w:rPr>
        <w:t>.</w:t>
      </w:r>
      <w:r w:rsidR="00002524">
        <w:rPr>
          <w:lang w:eastAsia="zh-CN"/>
        </w:rPr>
        <w:t xml:space="preserve"> </w:t>
      </w:r>
    </w:p>
    <w:p w14:paraId="3A9E2C6F" w14:textId="6C8444E1" w:rsidR="00002524" w:rsidRDefault="00002524" w:rsidP="003B1AFE">
      <w:pPr>
        <w:rPr>
          <w:lang w:eastAsia="zh-CN"/>
        </w:rPr>
      </w:pPr>
      <w:r>
        <w:rPr>
          <w:lang w:eastAsia="zh-CN"/>
        </w:rPr>
        <w:t xml:space="preserve">The priorities of </w:t>
      </w:r>
      <w:r w:rsidRPr="00002524">
        <w:rPr>
          <w:lang w:eastAsia="zh-CN"/>
        </w:rPr>
        <w:t>other physical channels in UL/SL</w:t>
      </w:r>
      <w:r>
        <w:rPr>
          <w:lang w:eastAsia="zh-CN"/>
        </w:rPr>
        <w:t xml:space="preserve"> are summarized in Table 1.</w:t>
      </w:r>
      <w:bookmarkStart w:id="6" w:name="_GoBack"/>
      <w:bookmarkEnd w:id="6"/>
    </w:p>
    <w:p w14:paraId="0A196F12" w14:textId="2564428A" w:rsidR="00F40FD4" w:rsidRPr="008B34ED" w:rsidRDefault="00F40FD4" w:rsidP="00F40FD4">
      <w:pPr>
        <w:jc w:val="center"/>
        <w:rPr>
          <w:b/>
          <w:sz w:val="21"/>
          <w:lang w:eastAsia="zh-CN"/>
        </w:rPr>
      </w:pPr>
      <w:r w:rsidRPr="008B34ED">
        <w:rPr>
          <w:b/>
          <w:sz w:val="21"/>
          <w:lang w:eastAsia="zh-CN"/>
        </w:rPr>
        <w:t>Table 1</w:t>
      </w:r>
      <w:r w:rsidR="002877CD" w:rsidRPr="008B34ED">
        <w:rPr>
          <w:rFonts w:hint="eastAsia"/>
          <w:b/>
          <w:sz w:val="21"/>
          <w:lang w:eastAsia="zh-CN"/>
        </w:rPr>
        <w:t xml:space="preserve"> </w:t>
      </w:r>
      <w:r w:rsidRPr="008B34ED">
        <w:rPr>
          <w:b/>
          <w:sz w:val="21"/>
          <w:lang w:eastAsia="zh-CN"/>
        </w:rPr>
        <w:t>UL/SL prioritization</w:t>
      </w:r>
    </w:p>
    <w:tbl>
      <w:tblPr>
        <w:tblStyle w:val="ae"/>
        <w:tblW w:w="5000" w:type="pct"/>
        <w:tblLook w:val="04A0" w:firstRow="1" w:lastRow="0" w:firstColumn="1" w:lastColumn="0" w:noHBand="0" w:noVBand="1"/>
      </w:tblPr>
      <w:tblGrid>
        <w:gridCol w:w="3301"/>
        <w:gridCol w:w="6435"/>
      </w:tblGrid>
      <w:tr w:rsidR="003B3022" w:rsidRPr="008B34ED" w14:paraId="7802726F" w14:textId="77777777" w:rsidTr="00AD131C">
        <w:tc>
          <w:tcPr>
            <w:tcW w:w="5000" w:type="pct"/>
            <w:gridSpan w:val="2"/>
          </w:tcPr>
          <w:p w14:paraId="05570FB6" w14:textId="77777777" w:rsidR="003B3022" w:rsidRPr="008B34ED" w:rsidRDefault="003B3022" w:rsidP="00AD131C">
            <w:pPr>
              <w:jc w:val="center"/>
              <w:rPr>
                <w:b/>
                <w:sz w:val="21"/>
                <w:lang w:eastAsia="zh-CN"/>
              </w:rPr>
            </w:pPr>
            <w:r w:rsidRPr="008B34ED">
              <w:rPr>
                <w:rFonts w:hint="eastAsia"/>
                <w:b/>
                <w:sz w:val="21"/>
                <w:lang w:eastAsia="zh-CN"/>
              </w:rPr>
              <w:t>SL channels</w:t>
            </w:r>
          </w:p>
        </w:tc>
      </w:tr>
      <w:tr w:rsidR="003B3022" w:rsidRPr="008B34ED" w14:paraId="35988A63" w14:textId="77777777" w:rsidTr="00AD131C">
        <w:tc>
          <w:tcPr>
            <w:tcW w:w="1695" w:type="pct"/>
          </w:tcPr>
          <w:p w14:paraId="10ED0ACE" w14:textId="77777777" w:rsidR="003B3022" w:rsidRPr="008B34ED" w:rsidRDefault="003B3022" w:rsidP="00AD131C">
            <w:pPr>
              <w:jc w:val="center"/>
              <w:rPr>
                <w:b/>
                <w:sz w:val="21"/>
                <w:lang w:eastAsia="zh-CN"/>
              </w:rPr>
            </w:pPr>
            <w:r w:rsidRPr="008B34ED">
              <w:rPr>
                <w:rFonts w:hint="eastAsia"/>
                <w:b/>
                <w:sz w:val="21"/>
                <w:lang w:eastAsia="zh-CN"/>
              </w:rPr>
              <w:t>PSFCH</w:t>
            </w:r>
          </w:p>
        </w:tc>
        <w:tc>
          <w:tcPr>
            <w:tcW w:w="3305" w:type="pct"/>
          </w:tcPr>
          <w:p w14:paraId="70C44BB0" w14:textId="77777777" w:rsidR="003B3022" w:rsidRPr="008B34ED" w:rsidRDefault="003B3022" w:rsidP="00AD131C">
            <w:pPr>
              <w:jc w:val="center"/>
              <w:rPr>
                <w:sz w:val="21"/>
                <w:lang w:eastAsia="zh-CN"/>
              </w:rPr>
            </w:pPr>
            <w:r w:rsidRPr="008B34ED">
              <w:rPr>
                <w:sz w:val="21"/>
                <w:lang w:eastAsia="zh-CN"/>
              </w:rPr>
              <w:t>T</w:t>
            </w:r>
            <w:r w:rsidRPr="008B34ED">
              <w:rPr>
                <w:rFonts w:hint="eastAsia"/>
                <w:sz w:val="21"/>
                <w:lang w:eastAsia="zh-CN"/>
              </w:rPr>
              <w:t xml:space="preserve">he </w:t>
            </w:r>
            <w:r w:rsidRPr="008B34ED">
              <w:rPr>
                <w:sz w:val="21"/>
                <w:lang w:eastAsia="zh-CN"/>
              </w:rPr>
              <w:t>same as that of the associated PSSCH</w:t>
            </w:r>
          </w:p>
        </w:tc>
      </w:tr>
      <w:tr w:rsidR="003B3022" w:rsidRPr="008B34ED" w14:paraId="442282EB" w14:textId="77777777" w:rsidTr="00AD131C">
        <w:trPr>
          <w:trHeight w:val="58"/>
        </w:trPr>
        <w:tc>
          <w:tcPr>
            <w:tcW w:w="1695" w:type="pct"/>
          </w:tcPr>
          <w:p w14:paraId="3801BDB9" w14:textId="77777777" w:rsidR="003B3022" w:rsidRPr="008B34ED" w:rsidRDefault="003B3022" w:rsidP="00AD131C">
            <w:pPr>
              <w:jc w:val="center"/>
              <w:rPr>
                <w:b/>
                <w:sz w:val="21"/>
                <w:lang w:eastAsia="zh-CN"/>
              </w:rPr>
            </w:pPr>
            <w:r w:rsidRPr="008B34ED">
              <w:rPr>
                <w:b/>
                <w:sz w:val="21"/>
                <w:lang w:eastAsia="zh-CN"/>
              </w:rPr>
              <w:t>S-SSB</w:t>
            </w:r>
          </w:p>
        </w:tc>
        <w:tc>
          <w:tcPr>
            <w:tcW w:w="3305" w:type="pct"/>
          </w:tcPr>
          <w:p w14:paraId="35D8402B" w14:textId="3ED0B5E9" w:rsidR="003B3022" w:rsidRPr="008B34ED" w:rsidRDefault="00002524" w:rsidP="00B70F0A">
            <w:pPr>
              <w:jc w:val="center"/>
              <w:rPr>
                <w:sz w:val="21"/>
                <w:lang w:eastAsia="zh-CN"/>
              </w:rPr>
            </w:pPr>
            <w:r w:rsidRPr="008B34ED">
              <w:rPr>
                <w:sz w:val="21"/>
                <w:lang w:eastAsia="zh-CN"/>
              </w:rPr>
              <w:t>a pre-configured priority value l</w:t>
            </w:r>
            <w:r w:rsidRPr="008B34ED">
              <w:rPr>
                <w:rFonts w:hint="eastAsia"/>
                <w:sz w:val="21"/>
                <w:lang w:eastAsia="zh-CN"/>
              </w:rPr>
              <w:t xml:space="preserve">ower </w:t>
            </w:r>
            <w:r w:rsidR="003B3022" w:rsidRPr="008B34ED">
              <w:rPr>
                <w:sz w:val="21"/>
                <w:lang w:eastAsia="zh-CN"/>
              </w:rPr>
              <w:t>than SL priority threshold</w:t>
            </w:r>
          </w:p>
        </w:tc>
      </w:tr>
      <w:tr w:rsidR="00F40FD4" w:rsidRPr="008B34ED" w14:paraId="4B375F9E" w14:textId="77777777" w:rsidTr="003B3022">
        <w:tc>
          <w:tcPr>
            <w:tcW w:w="5000" w:type="pct"/>
            <w:gridSpan w:val="2"/>
          </w:tcPr>
          <w:p w14:paraId="4F38A5A4" w14:textId="172E52D5" w:rsidR="00F40FD4" w:rsidRPr="008B34ED" w:rsidRDefault="00F40FD4" w:rsidP="00F40FD4">
            <w:pPr>
              <w:jc w:val="center"/>
              <w:rPr>
                <w:b/>
                <w:sz w:val="21"/>
                <w:lang w:eastAsia="zh-CN"/>
              </w:rPr>
            </w:pPr>
            <w:r w:rsidRPr="008B34ED">
              <w:rPr>
                <w:rFonts w:hint="eastAsia"/>
                <w:b/>
                <w:sz w:val="21"/>
                <w:lang w:eastAsia="zh-CN"/>
              </w:rPr>
              <w:t>UL channels</w:t>
            </w:r>
          </w:p>
        </w:tc>
      </w:tr>
      <w:tr w:rsidR="00F40FD4" w:rsidRPr="008B34ED" w14:paraId="1AFBAEF0" w14:textId="77777777" w:rsidTr="003B3022">
        <w:tc>
          <w:tcPr>
            <w:tcW w:w="1695" w:type="pct"/>
          </w:tcPr>
          <w:p w14:paraId="265BFE7A" w14:textId="2AE65928" w:rsidR="00F40FD4" w:rsidRPr="008B34ED" w:rsidRDefault="00F40FD4" w:rsidP="00F40FD4">
            <w:pPr>
              <w:jc w:val="center"/>
              <w:rPr>
                <w:b/>
                <w:sz w:val="21"/>
                <w:lang w:eastAsia="zh-CN"/>
              </w:rPr>
            </w:pPr>
            <w:r w:rsidRPr="008B34ED">
              <w:rPr>
                <w:rFonts w:hint="eastAsia"/>
                <w:b/>
                <w:sz w:val="21"/>
                <w:lang w:eastAsia="zh-CN"/>
              </w:rPr>
              <w:t xml:space="preserve">PUCCH </w:t>
            </w:r>
            <w:r w:rsidRPr="008B34ED">
              <w:rPr>
                <w:b/>
                <w:sz w:val="21"/>
                <w:lang w:eastAsia="zh-CN"/>
              </w:rPr>
              <w:t>carrying SL HARQ feedback</w:t>
            </w:r>
          </w:p>
        </w:tc>
        <w:tc>
          <w:tcPr>
            <w:tcW w:w="3305" w:type="pct"/>
          </w:tcPr>
          <w:p w14:paraId="323E4C23" w14:textId="3849BE8E" w:rsidR="00F40FD4" w:rsidRPr="008B34ED" w:rsidRDefault="006809C6" w:rsidP="00F40FD4">
            <w:pPr>
              <w:jc w:val="center"/>
              <w:rPr>
                <w:sz w:val="21"/>
                <w:lang w:eastAsia="zh-CN"/>
              </w:rPr>
            </w:pPr>
            <w:r w:rsidRPr="008B34ED">
              <w:rPr>
                <w:sz w:val="21"/>
                <w:lang w:eastAsia="zh-CN"/>
              </w:rPr>
              <w:t xml:space="preserve">The highest priority among multiple PSFCHs </w:t>
            </w:r>
            <w:r w:rsidR="00002524" w:rsidRPr="008B34ED">
              <w:rPr>
                <w:sz w:val="21"/>
                <w:lang w:eastAsia="zh-CN"/>
              </w:rPr>
              <w:t>multiplexed on</w:t>
            </w:r>
            <w:r w:rsidRPr="008B34ED">
              <w:rPr>
                <w:sz w:val="21"/>
                <w:lang w:eastAsia="zh-CN"/>
              </w:rPr>
              <w:t xml:space="preserve"> the PUCCH</w:t>
            </w:r>
          </w:p>
        </w:tc>
      </w:tr>
      <w:tr w:rsidR="00F40FD4" w:rsidRPr="008B34ED" w14:paraId="03D5332C" w14:textId="77777777" w:rsidTr="003B3022">
        <w:tc>
          <w:tcPr>
            <w:tcW w:w="1695" w:type="pct"/>
          </w:tcPr>
          <w:p w14:paraId="4472E6F5" w14:textId="7CDF5A01" w:rsidR="00F40FD4" w:rsidRPr="008B34ED" w:rsidRDefault="006809C6" w:rsidP="00F40FD4">
            <w:pPr>
              <w:jc w:val="center"/>
              <w:rPr>
                <w:b/>
                <w:sz w:val="21"/>
                <w:lang w:eastAsia="zh-CN"/>
              </w:rPr>
            </w:pPr>
            <w:r w:rsidRPr="008B34ED">
              <w:rPr>
                <w:rFonts w:hint="eastAsia"/>
                <w:b/>
                <w:sz w:val="21"/>
                <w:lang w:eastAsia="zh-CN"/>
              </w:rPr>
              <w:lastRenderedPageBreak/>
              <w:t>PUCCH with HARQ feedback for DL, CSI, and/or LRR or PUSCH without UL-SCH</w:t>
            </w:r>
          </w:p>
        </w:tc>
        <w:tc>
          <w:tcPr>
            <w:tcW w:w="3305" w:type="pct"/>
          </w:tcPr>
          <w:p w14:paraId="07132092" w14:textId="00202495" w:rsidR="00F40FD4" w:rsidRPr="008B34ED" w:rsidRDefault="00002524" w:rsidP="00B70F0A">
            <w:pPr>
              <w:jc w:val="center"/>
              <w:rPr>
                <w:sz w:val="21"/>
                <w:lang w:eastAsia="zh-CN"/>
              </w:rPr>
            </w:pPr>
            <w:r w:rsidRPr="008B34ED">
              <w:rPr>
                <w:sz w:val="21"/>
                <w:lang w:eastAsia="zh-CN"/>
              </w:rPr>
              <w:t xml:space="preserve">a pre-configured priority value larger </w:t>
            </w:r>
            <w:r w:rsidR="006809C6" w:rsidRPr="008B34ED">
              <w:rPr>
                <w:sz w:val="21"/>
                <w:lang w:eastAsia="zh-CN"/>
              </w:rPr>
              <w:t>than UL priority threshold</w:t>
            </w:r>
          </w:p>
        </w:tc>
      </w:tr>
      <w:tr w:rsidR="00F40FD4" w:rsidRPr="008B34ED" w14:paraId="176EE65C" w14:textId="77777777" w:rsidTr="003B3022">
        <w:tc>
          <w:tcPr>
            <w:tcW w:w="1695" w:type="pct"/>
          </w:tcPr>
          <w:p w14:paraId="44B625D2" w14:textId="75B99DD0" w:rsidR="00F40FD4" w:rsidRPr="008B34ED" w:rsidRDefault="006809C6" w:rsidP="00F40FD4">
            <w:pPr>
              <w:jc w:val="center"/>
              <w:rPr>
                <w:b/>
                <w:sz w:val="21"/>
                <w:lang w:eastAsia="zh-CN"/>
              </w:rPr>
            </w:pPr>
            <w:r w:rsidRPr="008B34ED">
              <w:rPr>
                <w:b/>
                <w:sz w:val="21"/>
                <w:lang w:eastAsia="zh-CN"/>
              </w:rPr>
              <w:t>PRACH</w:t>
            </w:r>
          </w:p>
        </w:tc>
        <w:tc>
          <w:tcPr>
            <w:tcW w:w="3305" w:type="pct"/>
          </w:tcPr>
          <w:p w14:paraId="1AD5CEE5" w14:textId="6C28172E" w:rsidR="00F40FD4" w:rsidRPr="008B34ED" w:rsidRDefault="00002524" w:rsidP="00B70F0A">
            <w:pPr>
              <w:jc w:val="center"/>
              <w:rPr>
                <w:sz w:val="21"/>
                <w:lang w:eastAsia="zh-CN"/>
              </w:rPr>
            </w:pPr>
            <w:r w:rsidRPr="008B34ED">
              <w:rPr>
                <w:sz w:val="21"/>
                <w:lang w:eastAsia="zh-CN"/>
              </w:rPr>
              <w:t>a pre-configured priority value l</w:t>
            </w:r>
            <w:r w:rsidR="006809C6" w:rsidRPr="008B34ED">
              <w:rPr>
                <w:rFonts w:hint="eastAsia"/>
                <w:sz w:val="21"/>
                <w:lang w:eastAsia="zh-CN"/>
              </w:rPr>
              <w:t xml:space="preserve">ower </w:t>
            </w:r>
            <w:r w:rsidR="006809C6" w:rsidRPr="008B34ED">
              <w:rPr>
                <w:sz w:val="21"/>
                <w:lang w:eastAsia="zh-CN"/>
              </w:rPr>
              <w:t>than</w:t>
            </w:r>
            <w:r w:rsidR="006809C6" w:rsidRPr="008B34ED">
              <w:rPr>
                <w:sz w:val="21"/>
              </w:rPr>
              <w:t xml:space="preserve"> </w:t>
            </w:r>
            <w:r w:rsidR="006809C6" w:rsidRPr="008B34ED">
              <w:rPr>
                <w:sz w:val="21"/>
                <w:lang w:eastAsia="zh-CN"/>
              </w:rPr>
              <w:t>UL priority threshold</w:t>
            </w:r>
          </w:p>
        </w:tc>
      </w:tr>
    </w:tbl>
    <w:p w14:paraId="273F46D4" w14:textId="03E251C1" w:rsidR="000A471F" w:rsidRDefault="002325D9" w:rsidP="00F63DD3">
      <w:pPr>
        <w:pStyle w:val="LGTdoc"/>
        <w:spacing w:before="240" w:afterLines="0" w:line="240" w:lineRule="auto"/>
        <w:rPr>
          <w:b/>
          <w:i/>
        </w:rPr>
      </w:pPr>
      <w:r w:rsidRPr="008772DE">
        <w:rPr>
          <w:rFonts w:hint="eastAsia"/>
          <w:b/>
          <w:i/>
        </w:rPr>
        <w:t>Proposal</w:t>
      </w:r>
      <w:r w:rsidR="005A7F68">
        <w:rPr>
          <w:b/>
          <w:i/>
        </w:rPr>
        <w:t xml:space="preserve"> </w:t>
      </w:r>
      <w:r w:rsidR="00002524">
        <w:rPr>
          <w:b/>
          <w:i/>
        </w:rPr>
        <w:t>2</w:t>
      </w:r>
      <w:r w:rsidR="008772DE" w:rsidRPr="008772DE">
        <w:rPr>
          <w:b/>
          <w:i/>
        </w:rPr>
        <w:t>:</w:t>
      </w:r>
      <w:r w:rsidR="00FD5067" w:rsidRPr="008772DE">
        <w:rPr>
          <w:b/>
          <w:i/>
        </w:rPr>
        <w:t xml:space="preserve"> </w:t>
      </w:r>
      <w:r w:rsidR="003B3022" w:rsidRPr="003B3022">
        <w:rPr>
          <w:b/>
          <w:i/>
        </w:rPr>
        <w:t>For other physical channels in UL/SL prioritization</w:t>
      </w:r>
      <w:r w:rsidR="003B3022">
        <w:rPr>
          <w:rFonts w:hint="eastAsia"/>
          <w:b/>
          <w:i/>
        </w:rPr>
        <w:t xml:space="preserve">, support the priority </w:t>
      </w:r>
      <w:r w:rsidR="003B3022">
        <w:rPr>
          <w:b/>
          <w:i/>
        </w:rPr>
        <w:t xml:space="preserve">configuration </w:t>
      </w:r>
      <w:r w:rsidR="003B3022">
        <w:rPr>
          <w:rFonts w:hint="eastAsia"/>
          <w:b/>
          <w:i/>
        </w:rPr>
        <w:t>in Table 1.</w:t>
      </w:r>
    </w:p>
    <w:p w14:paraId="21E54238" w14:textId="732A328F" w:rsidR="00925264" w:rsidRDefault="00925264" w:rsidP="00925264">
      <w:pPr>
        <w:pStyle w:val="2"/>
        <w:rPr>
          <w:lang w:eastAsia="zh-CN"/>
        </w:rPr>
      </w:pPr>
      <w:r w:rsidRPr="00925264">
        <w:rPr>
          <w:lang w:eastAsia="zh-CN"/>
        </w:rPr>
        <w:t>HARQ procedure</w:t>
      </w:r>
    </w:p>
    <w:p w14:paraId="0E74B6DA" w14:textId="54C759D7" w:rsidR="0081402D" w:rsidRDefault="00BC33F8" w:rsidP="0081402D">
      <w:pPr>
        <w:pStyle w:val="3"/>
        <w:numPr>
          <w:ilvl w:val="2"/>
          <w:numId w:val="1"/>
        </w:numPr>
        <w:spacing w:before="240" w:after="240" w:line="240" w:lineRule="auto"/>
        <w:rPr>
          <w:sz w:val="22"/>
          <w:szCs w:val="22"/>
          <w:lang w:eastAsia="zh-CN"/>
        </w:rPr>
      </w:pPr>
      <w:r>
        <w:rPr>
          <w:sz w:val="22"/>
          <w:szCs w:val="22"/>
          <w:lang w:eastAsia="zh-CN"/>
        </w:rPr>
        <w:t>HARQ feedback</w:t>
      </w:r>
      <w:r w:rsidR="00CA6C07">
        <w:rPr>
          <w:sz w:val="22"/>
          <w:szCs w:val="22"/>
          <w:lang w:eastAsia="zh-CN"/>
        </w:rPr>
        <w:t xml:space="preserve"> indication</w:t>
      </w:r>
    </w:p>
    <w:p w14:paraId="521C042C" w14:textId="2812312F" w:rsidR="00CA6C07" w:rsidRPr="00CA6C07" w:rsidRDefault="00CA6C07" w:rsidP="00CA6C07">
      <w:pPr>
        <w:rPr>
          <w:lang w:eastAsia="zh-CN"/>
        </w:rPr>
      </w:pPr>
      <w:r>
        <w:rPr>
          <w:lang w:eastAsia="zh-CN"/>
        </w:rPr>
        <w:t>R</w:t>
      </w:r>
      <w:r>
        <w:rPr>
          <w:rFonts w:hint="eastAsia"/>
          <w:lang w:eastAsia="zh-CN"/>
        </w:rPr>
        <w:t xml:space="preserve">egarding </w:t>
      </w:r>
      <w:r>
        <w:rPr>
          <w:lang w:eastAsia="zh-CN"/>
        </w:rPr>
        <w:t>to the HARQ feedback, unicast, groupcast option 1 and 2, as well as broadcast should be distinguished at RX UE. According to SA’s discussion, destination ID is not able to identify the cast type</w:t>
      </w:r>
      <w:r w:rsidRPr="00CA6C07">
        <w:t xml:space="preserve"> </w:t>
      </w:r>
      <w:r w:rsidRPr="00CA6C07">
        <w:rPr>
          <w:lang w:eastAsia="zh-CN"/>
        </w:rPr>
        <w:t>uniquely</w:t>
      </w:r>
      <w:r>
        <w:rPr>
          <w:lang w:eastAsia="zh-CN"/>
        </w:rPr>
        <w:t>, and thus, additional indication is required</w:t>
      </w:r>
      <w:r w:rsidR="00E40E9C">
        <w:rPr>
          <w:lang w:eastAsia="zh-CN"/>
        </w:rPr>
        <w:t xml:space="preserve"> at least for HARQ feedback indication</w:t>
      </w:r>
      <w:r>
        <w:rPr>
          <w:lang w:eastAsia="zh-CN"/>
        </w:rPr>
        <w:t>. As distance-based HARQ feedback is supp</w:t>
      </w:r>
      <w:r w:rsidR="00295C6D">
        <w:rPr>
          <w:lang w:eastAsia="zh-CN"/>
        </w:rPr>
        <w:t>orted at groupcast</w:t>
      </w:r>
      <w:r>
        <w:rPr>
          <w:lang w:eastAsia="zh-CN"/>
        </w:rPr>
        <w:t xml:space="preserve"> o</w:t>
      </w:r>
      <w:r w:rsidR="00295C6D">
        <w:rPr>
          <w:lang w:eastAsia="zh-CN"/>
        </w:rPr>
        <w:t xml:space="preserve">ption 1, two fields of </w:t>
      </w:r>
      <w:r>
        <w:rPr>
          <w:lang w:eastAsia="zh-CN"/>
        </w:rPr>
        <w:t>communication range and TX UE</w:t>
      </w:r>
      <w:r w:rsidR="00295C6D">
        <w:rPr>
          <w:lang w:eastAsia="zh-CN"/>
        </w:rPr>
        <w:t>’s location</w:t>
      </w:r>
      <w:r>
        <w:rPr>
          <w:lang w:eastAsia="zh-CN"/>
        </w:rPr>
        <w:t xml:space="preserve"> are additionally indicated</w:t>
      </w:r>
      <w:r w:rsidR="00295C6D">
        <w:rPr>
          <w:lang w:eastAsia="zh-CN"/>
        </w:rPr>
        <w:t xml:space="preserve"> compared to unicast and groupcast option 2. To save signaling overhead of unicast and groupcast option 2, two 2</w:t>
      </w:r>
      <w:r w:rsidR="00295C6D" w:rsidRPr="00295C6D">
        <w:rPr>
          <w:vertAlign w:val="superscript"/>
          <w:lang w:eastAsia="zh-CN"/>
        </w:rPr>
        <w:t>nd</w:t>
      </w:r>
      <w:r w:rsidR="00295C6D">
        <w:rPr>
          <w:lang w:eastAsia="zh-CN"/>
        </w:rPr>
        <w:t xml:space="preserve"> SCI formats are preferred.</w:t>
      </w:r>
      <w:r w:rsidR="00591A97">
        <w:rPr>
          <w:lang w:eastAsia="zh-CN"/>
        </w:rPr>
        <w:t xml:space="preserve"> </w:t>
      </w:r>
      <w:r w:rsidR="00295C6D">
        <w:rPr>
          <w:lang w:eastAsia="zh-CN"/>
        </w:rPr>
        <w:t xml:space="preserve">SCI format </w:t>
      </w:r>
      <w:r w:rsidR="00591A97" w:rsidRPr="00925264">
        <w:rPr>
          <w:lang w:eastAsia="zh-CN"/>
        </w:rPr>
        <w:t>0_2_1</w:t>
      </w:r>
      <w:r w:rsidR="00295C6D">
        <w:rPr>
          <w:lang w:eastAsia="zh-CN"/>
        </w:rPr>
        <w:t xml:space="preserve"> targets for groupcast option 1 only and SCI format </w:t>
      </w:r>
      <w:r w:rsidR="00591A97" w:rsidRPr="00591A97">
        <w:rPr>
          <w:lang w:eastAsia="zh-CN"/>
        </w:rPr>
        <w:t>0_2_</w:t>
      </w:r>
      <w:r w:rsidR="00591A97">
        <w:rPr>
          <w:lang w:eastAsia="zh-CN"/>
        </w:rPr>
        <w:t>2</w:t>
      </w:r>
      <w:r w:rsidR="00295C6D">
        <w:rPr>
          <w:lang w:eastAsia="zh-CN"/>
        </w:rPr>
        <w:t xml:space="preserve"> is used for unicast and groupcast option 2. Furthermore, </w:t>
      </w:r>
      <w:r w:rsidR="00591A97" w:rsidRPr="00591A97">
        <w:rPr>
          <w:lang w:eastAsia="zh-CN"/>
        </w:rPr>
        <w:t>SCI format 0_2_</w:t>
      </w:r>
      <w:r w:rsidR="00591A97">
        <w:rPr>
          <w:lang w:eastAsia="zh-CN"/>
        </w:rPr>
        <w:t>2</w:t>
      </w:r>
      <w:r w:rsidR="00591A97" w:rsidRPr="00591A97">
        <w:rPr>
          <w:lang w:eastAsia="zh-CN"/>
        </w:rPr>
        <w:t xml:space="preserve"> </w:t>
      </w:r>
      <w:r w:rsidR="00E40E9C">
        <w:rPr>
          <w:lang w:eastAsia="zh-CN"/>
        </w:rPr>
        <w:t xml:space="preserve">can be also used </w:t>
      </w:r>
      <w:r w:rsidR="00251AEC">
        <w:rPr>
          <w:lang w:eastAsia="zh-CN"/>
        </w:rPr>
        <w:t xml:space="preserve">for </w:t>
      </w:r>
      <w:r w:rsidR="00295C6D">
        <w:rPr>
          <w:lang w:eastAsia="zh-CN"/>
        </w:rPr>
        <w:t xml:space="preserve">broadcast </w:t>
      </w:r>
      <w:r w:rsidR="00251AEC">
        <w:rPr>
          <w:lang w:eastAsia="zh-CN"/>
        </w:rPr>
        <w:t>with no feedback to avoid adopting another 2</w:t>
      </w:r>
      <w:r w:rsidR="00251AEC" w:rsidRPr="00251AEC">
        <w:rPr>
          <w:vertAlign w:val="superscript"/>
          <w:lang w:eastAsia="zh-CN"/>
        </w:rPr>
        <w:t>nd</w:t>
      </w:r>
      <w:r w:rsidR="00251AEC">
        <w:rPr>
          <w:lang w:eastAsia="zh-CN"/>
        </w:rPr>
        <w:t xml:space="preserve"> SCI format and reduce signaling overhead of 1</w:t>
      </w:r>
      <w:r w:rsidR="00251AEC" w:rsidRPr="00251AEC">
        <w:rPr>
          <w:vertAlign w:val="superscript"/>
          <w:lang w:eastAsia="zh-CN"/>
        </w:rPr>
        <w:t>st</w:t>
      </w:r>
      <w:r w:rsidR="00251AEC">
        <w:rPr>
          <w:lang w:eastAsia="zh-CN"/>
        </w:rPr>
        <w:t xml:space="preserve"> stage SCI. Therefore, two bits</w:t>
      </w:r>
      <w:r w:rsidR="00E40E9C">
        <w:rPr>
          <w:lang w:eastAsia="zh-CN"/>
        </w:rPr>
        <w:t xml:space="preserve"> indication</w:t>
      </w:r>
      <w:r w:rsidR="00251AEC">
        <w:rPr>
          <w:lang w:eastAsia="zh-CN"/>
        </w:rPr>
        <w:t xml:space="preserve"> in </w:t>
      </w:r>
      <w:r w:rsidR="00591A97" w:rsidRPr="00591A97">
        <w:rPr>
          <w:lang w:eastAsia="zh-CN"/>
        </w:rPr>
        <w:t>SCI format 0_2_</w:t>
      </w:r>
      <w:r w:rsidR="00591A97">
        <w:rPr>
          <w:lang w:eastAsia="zh-CN"/>
        </w:rPr>
        <w:t>2</w:t>
      </w:r>
      <w:r w:rsidR="00591A97" w:rsidRPr="00591A97">
        <w:rPr>
          <w:lang w:eastAsia="zh-CN"/>
        </w:rPr>
        <w:t xml:space="preserve"> </w:t>
      </w:r>
      <w:r w:rsidR="00E40E9C">
        <w:rPr>
          <w:lang w:eastAsia="zh-CN"/>
        </w:rPr>
        <w:t>are used to</w:t>
      </w:r>
      <w:r w:rsidR="00251AEC">
        <w:rPr>
          <w:lang w:eastAsia="zh-CN"/>
        </w:rPr>
        <w:t xml:space="preserve"> indicate unicast, groupcast option 2 and broadcast. At last, </w:t>
      </w:r>
      <w:r w:rsidR="00E40E9C">
        <w:rPr>
          <w:lang w:eastAsia="zh-CN"/>
        </w:rPr>
        <w:t xml:space="preserve">to support </w:t>
      </w:r>
      <w:r w:rsidR="00E40E9C" w:rsidRPr="00E40E9C">
        <w:rPr>
          <w:lang w:eastAsia="zh-CN"/>
        </w:rPr>
        <w:t xml:space="preserve">SL HARQ feedback </w:t>
      </w:r>
      <w:r w:rsidR="00E40E9C">
        <w:rPr>
          <w:lang w:eastAsia="zh-CN"/>
        </w:rPr>
        <w:t xml:space="preserve">enabling/disabling </w:t>
      </w:r>
      <w:r w:rsidR="00E40E9C" w:rsidRPr="00E40E9C">
        <w:rPr>
          <w:lang w:eastAsia="zh-CN"/>
        </w:rPr>
        <w:t>in unicast and groupcast</w:t>
      </w:r>
      <w:r w:rsidR="00E40E9C">
        <w:rPr>
          <w:lang w:eastAsia="zh-CN"/>
        </w:rPr>
        <w:t xml:space="preserve">, one bit indication in both </w:t>
      </w:r>
      <w:r w:rsidR="00591A97" w:rsidRPr="00591A97">
        <w:rPr>
          <w:lang w:eastAsia="zh-CN"/>
        </w:rPr>
        <w:t>SCI format 0_2_1</w:t>
      </w:r>
      <w:r w:rsidR="00E40E9C">
        <w:rPr>
          <w:lang w:eastAsia="zh-CN"/>
        </w:rPr>
        <w:t xml:space="preserve"> and </w:t>
      </w:r>
      <w:r w:rsidR="001413E0" w:rsidRPr="001413E0">
        <w:rPr>
          <w:lang w:eastAsia="zh-CN"/>
        </w:rPr>
        <w:t>SCI format 0_2_</w:t>
      </w:r>
      <w:r w:rsidR="001413E0">
        <w:rPr>
          <w:lang w:eastAsia="zh-CN"/>
        </w:rPr>
        <w:t>2</w:t>
      </w:r>
      <w:r w:rsidR="00E40E9C">
        <w:rPr>
          <w:lang w:eastAsia="zh-CN"/>
        </w:rPr>
        <w:t xml:space="preserve"> is required.</w:t>
      </w:r>
      <w:r w:rsidR="00251AEC">
        <w:rPr>
          <w:lang w:eastAsia="zh-CN"/>
        </w:rPr>
        <w:t xml:space="preserve"> </w:t>
      </w:r>
    </w:p>
    <w:p w14:paraId="7F767F45" w14:textId="0CDC28B5" w:rsidR="00E40E9C" w:rsidRPr="008A3D6B" w:rsidRDefault="00E40E9C" w:rsidP="0081402D">
      <w:pPr>
        <w:rPr>
          <w:b/>
          <w:i/>
          <w:lang w:eastAsia="zh-CN"/>
        </w:rPr>
      </w:pPr>
      <w:r w:rsidRPr="008A3D6B">
        <w:rPr>
          <w:b/>
          <w:i/>
          <w:lang w:eastAsia="zh-CN"/>
        </w:rPr>
        <w:t xml:space="preserve">Proposal </w:t>
      </w:r>
      <w:r w:rsidR="00002524">
        <w:rPr>
          <w:b/>
          <w:i/>
          <w:lang w:eastAsia="zh-CN"/>
        </w:rPr>
        <w:t>3</w:t>
      </w:r>
      <w:r w:rsidRPr="008A3D6B">
        <w:rPr>
          <w:b/>
          <w:i/>
          <w:lang w:eastAsia="zh-CN"/>
        </w:rPr>
        <w:t>: Support two 2</w:t>
      </w:r>
      <w:r w:rsidRPr="008A3D6B">
        <w:rPr>
          <w:b/>
          <w:i/>
          <w:vertAlign w:val="superscript"/>
          <w:lang w:eastAsia="zh-CN"/>
        </w:rPr>
        <w:t>nd</w:t>
      </w:r>
      <w:r w:rsidRPr="008A3D6B">
        <w:rPr>
          <w:b/>
          <w:i/>
          <w:lang w:eastAsia="zh-CN"/>
        </w:rPr>
        <w:t xml:space="preserve"> SCI formats:</w:t>
      </w:r>
    </w:p>
    <w:p w14:paraId="2474A138" w14:textId="590AF798" w:rsidR="0081402D" w:rsidRPr="00925264" w:rsidRDefault="00E40E9C">
      <w:pPr>
        <w:pStyle w:val="a7"/>
        <w:numPr>
          <w:ilvl w:val="0"/>
          <w:numId w:val="5"/>
        </w:numPr>
        <w:ind w:firstLineChars="0"/>
        <w:rPr>
          <w:b/>
          <w:i/>
          <w:lang w:eastAsia="zh-CN"/>
        </w:rPr>
      </w:pPr>
      <w:r w:rsidRPr="008A3D6B">
        <w:rPr>
          <w:b/>
          <w:i/>
          <w:lang w:eastAsia="zh-CN"/>
        </w:rPr>
        <w:t xml:space="preserve">SCI format </w:t>
      </w:r>
      <w:r w:rsidR="00591A97" w:rsidRPr="00591A97">
        <w:rPr>
          <w:b/>
          <w:i/>
          <w:lang w:eastAsia="zh-CN"/>
        </w:rPr>
        <w:t>0_2_1</w:t>
      </w:r>
      <w:r w:rsidRPr="008A3D6B">
        <w:rPr>
          <w:b/>
          <w:i/>
        </w:rPr>
        <w:t xml:space="preserve"> </w:t>
      </w:r>
      <w:r w:rsidR="00923D46" w:rsidRPr="008A3D6B">
        <w:rPr>
          <w:b/>
          <w:i/>
        </w:rPr>
        <w:t xml:space="preserve">is used for groupcast option 1, with </w:t>
      </w:r>
      <w:r w:rsidRPr="008A3D6B">
        <w:rPr>
          <w:b/>
          <w:i/>
          <w:lang w:eastAsia="zh-CN"/>
        </w:rPr>
        <w:t>Z</w:t>
      </w:r>
      <w:r w:rsidRPr="00925264">
        <w:rPr>
          <w:b/>
          <w:i/>
          <w:lang w:eastAsia="zh-CN"/>
        </w:rPr>
        <w:t>one ID field and communication range requirement field</w:t>
      </w:r>
      <w:r w:rsidR="00923D46" w:rsidRPr="00925264">
        <w:rPr>
          <w:b/>
          <w:i/>
          <w:lang w:eastAsia="zh-CN"/>
        </w:rPr>
        <w:t xml:space="preserve"> included.</w:t>
      </w:r>
    </w:p>
    <w:p w14:paraId="5198C133" w14:textId="77777777" w:rsidR="00923D46" w:rsidRPr="008A3D6B" w:rsidRDefault="00923D46" w:rsidP="009837AE">
      <w:pPr>
        <w:pStyle w:val="a7"/>
        <w:numPr>
          <w:ilvl w:val="0"/>
          <w:numId w:val="6"/>
        </w:numPr>
        <w:ind w:firstLineChars="0"/>
        <w:rPr>
          <w:rFonts w:ascii="宋体" w:eastAsia="宋体" w:hAnsi="宋体" w:cs="宋体"/>
          <w:b/>
          <w:i/>
          <w:color w:val="2F2F2F"/>
          <w:sz w:val="18"/>
          <w:szCs w:val="18"/>
          <w:lang w:eastAsia="zh-CN"/>
        </w:rPr>
      </w:pPr>
      <w:r w:rsidRPr="008A3D6B">
        <w:rPr>
          <w:b/>
          <w:i/>
          <w:lang w:eastAsia="zh-CN"/>
        </w:rPr>
        <w:t>One-bit indication is included to indicate HARQ feedback enabling/disabling</w:t>
      </w:r>
    </w:p>
    <w:p w14:paraId="4D6394C5" w14:textId="514C8070" w:rsidR="00E40E9C" w:rsidRPr="008A3D6B" w:rsidRDefault="00E40E9C" w:rsidP="00591A97">
      <w:pPr>
        <w:pStyle w:val="a7"/>
        <w:numPr>
          <w:ilvl w:val="0"/>
          <w:numId w:val="5"/>
        </w:numPr>
        <w:ind w:firstLineChars="0"/>
        <w:rPr>
          <w:rFonts w:ascii="宋体" w:eastAsia="宋体" w:hAnsi="宋体" w:cs="宋体"/>
          <w:b/>
          <w:i/>
          <w:color w:val="2F2F2F"/>
          <w:sz w:val="18"/>
          <w:szCs w:val="18"/>
          <w:lang w:eastAsia="zh-CN"/>
        </w:rPr>
      </w:pPr>
      <w:r w:rsidRPr="008A3D6B">
        <w:rPr>
          <w:b/>
          <w:i/>
          <w:lang w:eastAsia="zh-CN"/>
        </w:rPr>
        <w:t xml:space="preserve">SCI format </w:t>
      </w:r>
      <w:r w:rsidR="00591A97" w:rsidRPr="00591A97">
        <w:rPr>
          <w:b/>
          <w:i/>
          <w:lang w:eastAsia="zh-CN"/>
        </w:rPr>
        <w:t>0_2_</w:t>
      </w:r>
      <w:r w:rsidR="001413E0">
        <w:rPr>
          <w:b/>
          <w:i/>
          <w:lang w:eastAsia="zh-CN"/>
        </w:rPr>
        <w:t>2</w:t>
      </w:r>
      <w:r w:rsidRPr="008A3D6B">
        <w:rPr>
          <w:b/>
          <w:i/>
          <w:lang w:eastAsia="zh-CN"/>
        </w:rPr>
        <w:t xml:space="preserve"> </w:t>
      </w:r>
      <w:r w:rsidR="00923D46" w:rsidRPr="008A3D6B">
        <w:rPr>
          <w:b/>
          <w:i/>
          <w:lang w:eastAsia="zh-CN"/>
        </w:rPr>
        <w:t xml:space="preserve">is used for unicast, groupcast option 2, and broadcast, without </w:t>
      </w:r>
      <w:r w:rsidRPr="008A3D6B">
        <w:rPr>
          <w:rFonts w:hint="eastAsia"/>
          <w:b/>
          <w:i/>
          <w:lang w:eastAsia="zh-CN"/>
        </w:rPr>
        <w:t>Zone ID field and communication range requirement field</w:t>
      </w:r>
      <w:r w:rsidR="00923D46" w:rsidRPr="008A3D6B">
        <w:rPr>
          <w:b/>
          <w:i/>
          <w:lang w:eastAsia="zh-CN"/>
        </w:rPr>
        <w:t xml:space="preserve"> included</w:t>
      </w:r>
      <w:r w:rsidRPr="008A3D6B">
        <w:rPr>
          <w:b/>
          <w:i/>
          <w:lang w:eastAsia="zh-CN"/>
        </w:rPr>
        <w:t>.</w:t>
      </w:r>
    </w:p>
    <w:p w14:paraId="27CF8047" w14:textId="2A4AC92C" w:rsidR="00E40E9C" w:rsidRPr="008A3D6B" w:rsidRDefault="00E40E9C" w:rsidP="009837AE">
      <w:pPr>
        <w:pStyle w:val="a7"/>
        <w:numPr>
          <w:ilvl w:val="0"/>
          <w:numId w:val="6"/>
        </w:numPr>
        <w:ind w:firstLineChars="0"/>
        <w:rPr>
          <w:b/>
          <w:i/>
          <w:lang w:eastAsia="zh-CN"/>
        </w:rPr>
      </w:pPr>
      <w:r w:rsidRPr="008A3D6B">
        <w:rPr>
          <w:b/>
          <w:i/>
          <w:lang w:eastAsia="zh-CN"/>
        </w:rPr>
        <w:t xml:space="preserve">Two-bit indication is included to distinguish unicast, groupcast </w:t>
      </w:r>
      <w:r w:rsidR="00923D46" w:rsidRPr="008A3D6B">
        <w:rPr>
          <w:b/>
          <w:i/>
          <w:lang w:eastAsia="zh-CN"/>
        </w:rPr>
        <w:t xml:space="preserve">option </w:t>
      </w:r>
      <w:r w:rsidR="00591A97">
        <w:rPr>
          <w:b/>
          <w:i/>
          <w:lang w:eastAsia="zh-CN"/>
        </w:rPr>
        <w:t>2</w:t>
      </w:r>
      <w:r w:rsidR="00923D46" w:rsidRPr="008A3D6B">
        <w:rPr>
          <w:b/>
          <w:i/>
          <w:lang w:eastAsia="zh-CN"/>
        </w:rPr>
        <w:t>, broadcast</w:t>
      </w:r>
      <w:r w:rsidRPr="008A3D6B">
        <w:rPr>
          <w:b/>
          <w:i/>
          <w:lang w:eastAsia="zh-CN"/>
        </w:rPr>
        <w:t>.</w:t>
      </w:r>
    </w:p>
    <w:p w14:paraId="6621CBF2" w14:textId="61574ECF" w:rsidR="00E40E9C" w:rsidRPr="008A3D6B" w:rsidRDefault="00E40E9C" w:rsidP="009837AE">
      <w:pPr>
        <w:pStyle w:val="a7"/>
        <w:numPr>
          <w:ilvl w:val="0"/>
          <w:numId w:val="6"/>
        </w:numPr>
        <w:ind w:firstLineChars="0"/>
        <w:rPr>
          <w:b/>
          <w:i/>
          <w:lang w:eastAsia="zh-CN"/>
        </w:rPr>
      </w:pPr>
      <w:r w:rsidRPr="008A3D6B">
        <w:rPr>
          <w:b/>
          <w:i/>
          <w:lang w:eastAsia="zh-CN"/>
        </w:rPr>
        <w:t xml:space="preserve">One-bit indication is included to </w:t>
      </w:r>
      <w:r w:rsidR="00923D46" w:rsidRPr="008A3D6B">
        <w:rPr>
          <w:b/>
          <w:i/>
          <w:lang w:eastAsia="zh-CN"/>
        </w:rPr>
        <w:t>indicate HARQ feedback enabling/disabling in unicast and groupcast.</w:t>
      </w:r>
    </w:p>
    <w:p w14:paraId="1C815947" w14:textId="77777777" w:rsidR="000A471F" w:rsidRDefault="008D24C5" w:rsidP="00357384">
      <w:pPr>
        <w:pStyle w:val="3"/>
        <w:numPr>
          <w:ilvl w:val="2"/>
          <w:numId w:val="1"/>
        </w:numPr>
        <w:spacing w:before="240" w:after="240" w:line="240" w:lineRule="auto"/>
        <w:rPr>
          <w:sz w:val="22"/>
          <w:szCs w:val="22"/>
          <w:lang w:eastAsia="zh-CN"/>
        </w:rPr>
      </w:pPr>
      <w:r>
        <w:rPr>
          <w:sz w:val="22"/>
          <w:szCs w:val="22"/>
          <w:lang w:eastAsia="zh-CN"/>
        </w:rPr>
        <w:t>HARQ feedback</w:t>
      </w:r>
      <w:r w:rsidR="000A471F" w:rsidRPr="00F02C1D">
        <w:rPr>
          <w:sz w:val="22"/>
          <w:szCs w:val="22"/>
          <w:lang w:eastAsia="zh-CN"/>
        </w:rPr>
        <w:t xml:space="preserve"> for groupcast</w:t>
      </w:r>
      <w:r>
        <w:rPr>
          <w:sz w:val="22"/>
          <w:szCs w:val="22"/>
          <w:lang w:eastAsia="zh-CN"/>
        </w:rPr>
        <w:t xml:space="preserve"> </w:t>
      </w:r>
    </w:p>
    <w:p w14:paraId="294AAC58" w14:textId="447FD3ED" w:rsidR="003D616A" w:rsidRPr="00534496" w:rsidRDefault="00534496" w:rsidP="008D24C5">
      <w:pPr>
        <w:rPr>
          <w:rFonts w:eastAsia="宋体"/>
          <w:color w:val="000000"/>
          <w:lang w:eastAsia="zh-CN"/>
        </w:rPr>
      </w:pPr>
      <w:r>
        <w:rPr>
          <w:rFonts w:eastAsia="宋体" w:hint="eastAsia"/>
          <w:color w:val="000000"/>
          <w:lang w:eastAsia="zh-CN"/>
        </w:rPr>
        <w:t xml:space="preserve">In </w:t>
      </w:r>
      <w:r w:rsidR="007B66CF">
        <w:rPr>
          <w:rFonts w:eastAsia="宋体"/>
          <w:color w:val="000000"/>
          <w:lang w:eastAsia="zh-CN"/>
        </w:rPr>
        <w:t>previous</w:t>
      </w:r>
      <w:r w:rsidR="007B66CF">
        <w:rPr>
          <w:rFonts w:eastAsia="宋体" w:hint="eastAsia"/>
          <w:color w:val="000000"/>
          <w:lang w:eastAsia="zh-CN"/>
        </w:rPr>
        <w:t xml:space="preserve"> </w:t>
      </w:r>
      <w:r>
        <w:rPr>
          <w:rFonts w:eastAsia="宋体" w:hint="eastAsia"/>
          <w:color w:val="000000"/>
          <w:lang w:eastAsia="zh-CN"/>
        </w:rPr>
        <w:t>RAN</w:t>
      </w:r>
      <w:r w:rsidR="003D616A" w:rsidRPr="00534496">
        <w:rPr>
          <w:rFonts w:eastAsia="宋体" w:hint="eastAsia"/>
          <w:color w:val="000000"/>
          <w:lang w:eastAsia="zh-CN"/>
        </w:rPr>
        <w:t>1 meeting</w:t>
      </w:r>
      <w:r w:rsidR="00C43EEA">
        <w:rPr>
          <w:rFonts w:eastAsia="宋体"/>
          <w:color w:val="000000"/>
          <w:lang w:eastAsia="zh-CN"/>
        </w:rPr>
        <w:t>s</w:t>
      </w:r>
      <w:r w:rsidR="003D616A" w:rsidRPr="00534496">
        <w:rPr>
          <w:rFonts w:eastAsia="宋体" w:hint="eastAsia"/>
          <w:color w:val="000000"/>
          <w:lang w:eastAsia="zh-CN"/>
        </w:rPr>
        <w:t>,</w:t>
      </w:r>
      <w:r w:rsidR="003D616A" w:rsidRPr="00534496">
        <w:rPr>
          <w:rFonts w:eastAsia="宋体"/>
          <w:color w:val="000000"/>
          <w:lang w:eastAsia="zh-CN"/>
        </w:rPr>
        <w:t xml:space="preserve"> a working assumption has been achieved regarding to the use of </w:t>
      </w:r>
      <w:r w:rsidR="001227D4">
        <w:rPr>
          <w:rFonts w:eastAsia="宋体"/>
          <w:color w:val="000000"/>
          <w:lang w:eastAsia="zh-CN"/>
        </w:rPr>
        <w:t>T</w:t>
      </w:r>
      <w:r w:rsidR="00C43EEA">
        <w:rPr>
          <w:rFonts w:eastAsia="宋体"/>
          <w:color w:val="000000"/>
          <w:lang w:eastAsia="zh-CN"/>
        </w:rPr>
        <w:t>x</w:t>
      </w:r>
      <w:r w:rsidR="003D616A" w:rsidRPr="00534496">
        <w:rPr>
          <w:rFonts w:eastAsia="宋体"/>
          <w:color w:val="000000"/>
          <w:lang w:eastAsia="zh-CN"/>
        </w:rPr>
        <w:t>-</w:t>
      </w:r>
      <w:r w:rsidR="001227D4">
        <w:rPr>
          <w:rFonts w:eastAsia="宋体"/>
          <w:color w:val="000000"/>
          <w:lang w:eastAsia="zh-CN"/>
        </w:rPr>
        <w:t>R</w:t>
      </w:r>
      <w:r w:rsidR="00C43EEA">
        <w:rPr>
          <w:rFonts w:eastAsia="宋体"/>
          <w:color w:val="000000"/>
          <w:lang w:eastAsia="zh-CN"/>
        </w:rPr>
        <w:t>x</w:t>
      </w:r>
      <w:r w:rsidR="003D616A" w:rsidRPr="00534496">
        <w:rPr>
          <w:rFonts w:eastAsia="宋体"/>
          <w:color w:val="000000"/>
          <w:lang w:eastAsia="zh-CN"/>
        </w:rPr>
        <w:t xml:space="preserve"> geographical distance and/or RSRP in determining whether to send HARQ feedback for groupcast and, whether or not to additionally use L1-RSRP is FFS. From our perspective, RSRP is not qualified to determine whether to send HARQ feedback, as the value of RSRP highly depends on channel condition. For UEs which are near to the transmit UE but suffer from blocking, the measured RSRP will be quite low, if HARQ feedback is not sent in this case, there is definitely performance loss.</w:t>
      </w:r>
    </w:p>
    <w:p w14:paraId="30C2849C" w14:textId="7512675D" w:rsidR="003D616A" w:rsidRPr="00534496" w:rsidRDefault="003D616A" w:rsidP="008D24C5">
      <w:pPr>
        <w:rPr>
          <w:b/>
          <w:i/>
          <w:lang w:eastAsia="zh-CN"/>
        </w:rPr>
      </w:pPr>
      <w:r w:rsidRPr="00534496">
        <w:rPr>
          <w:b/>
          <w:i/>
          <w:lang w:val="en-GB"/>
        </w:rPr>
        <w:t>Proposal</w:t>
      </w:r>
      <w:r w:rsidRPr="00534496">
        <w:rPr>
          <w:b/>
          <w:i/>
          <w:lang w:eastAsia="zh-CN"/>
        </w:rPr>
        <w:t xml:space="preserve"> </w:t>
      </w:r>
      <w:r w:rsidR="00002524">
        <w:rPr>
          <w:b/>
          <w:i/>
          <w:lang w:eastAsia="zh-CN"/>
        </w:rPr>
        <w:t>4</w:t>
      </w:r>
      <w:r w:rsidR="00534496">
        <w:rPr>
          <w:b/>
          <w:i/>
          <w:lang w:eastAsia="zh-CN"/>
        </w:rPr>
        <w:t>:</w:t>
      </w:r>
      <w:r w:rsidRPr="00534496">
        <w:rPr>
          <w:b/>
          <w:i/>
          <w:lang w:eastAsia="zh-CN"/>
        </w:rPr>
        <w:t xml:space="preserve"> </w:t>
      </w:r>
      <w:r w:rsidR="00C76165" w:rsidRPr="00534496">
        <w:rPr>
          <w:b/>
          <w:i/>
          <w:lang w:eastAsia="zh-CN"/>
        </w:rPr>
        <w:t>Not support using L1-RSRP to determine whether to send HARQ feedback for groupcast.</w:t>
      </w:r>
    </w:p>
    <w:p w14:paraId="1DF39F06" w14:textId="2086179E" w:rsidR="004140A7" w:rsidRDefault="004140A7" w:rsidP="004140A7">
      <w:pPr>
        <w:pStyle w:val="2"/>
        <w:rPr>
          <w:i/>
          <w:lang w:val="en-GB"/>
        </w:rPr>
      </w:pPr>
      <w:r w:rsidRPr="004140A7">
        <w:rPr>
          <w:rFonts w:hint="eastAsia"/>
          <w:i/>
          <w:lang w:val="en-GB"/>
        </w:rPr>
        <w:t>CSI reporting</w:t>
      </w:r>
    </w:p>
    <w:p w14:paraId="47647E81" w14:textId="4F2CBF7C" w:rsidR="00784087" w:rsidRDefault="00784087" w:rsidP="004140A7">
      <w:pPr>
        <w:rPr>
          <w:lang w:val="en-GB" w:eastAsia="zh-CN"/>
        </w:rPr>
      </w:pPr>
      <w:r>
        <w:rPr>
          <w:lang w:val="en-GB" w:eastAsia="zh-CN"/>
        </w:rPr>
        <w:t>Similar to the Uu case, we need to provide the definition of CSI reference resource together with the parameters that can derive the CSI.</w:t>
      </w:r>
      <w:r w:rsidR="00BD4910">
        <w:rPr>
          <w:lang w:val="en-GB" w:eastAsia="zh-CN"/>
        </w:rPr>
        <w:t xml:space="preserve"> Here, we offer </w:t>
      </w:r>
      <w:r w:rsidR="00002524">
        <w:rPr>
          <w:lang w:val="en-GB" w:eastAsia="zh-CN"/>
        </w:rPr>
        <w:t>the</w:t>
      </w:r>
      <w:r w:rsidR="00BD4910">
        <w:rPr>
          <w:lang w:val="en-GB" w:eastAsia="zh-CN"/>
        </w:rPr>
        <w:t xml:space="preserve"> definition</w:t>
      </w:r>
      <w:r w:rsidR="00002524">
        <w:rPr>
          <w:lang w:val="en-GB" w:eastAsia="zh-CN"/>
        </w:rPr>
        <w:t xml:space="preserve"> in sidelink</w:t>
      </w:r>
      <w:r w:rsidR="00BD4910">
        <w:rPr>
          <w:lang w:val="en-GB" w:eastAsia="zh-CN"/>
        </w:rPr>
        <w:t>:</w:t>
      </w:r>
    </w:p>
    <w:tbl>
      <w:tblPr>
        <w:tblStyle w:val="ae"/>
        <w:tblW w:w="0" w:type="auto"/>
        <w:tblLook w:val="04A0" w:firstRow="1" w:lastRow="0" w:firstColumn="1" w:lastColumn="0" w:noHBand="0" w:noVBand="1"/>
      </w:tblPr>
      <w:tblGrid>
        <w:gridCol w:w="9736"/>
      </w:tblGrid>
      <w:tr w:rsidR="00BD4910" w14:paraId="10348CAE" w14:textId="77777777" w:rsidTr="00BD4910">
        <w:tc>
          <w:tcPr>
            <w:tcW w:w="9736" w:type="dxa"/>
          </w:tcPr>
          <w:p w14:paraId="1857EBAC" w14:textId="77777777" w:rsidR="00BD4910" w:rsidRPr="00AC3ED8" w:rsidRDefault="00BD4910" w:rsidP="00BD4910">
            <w:pPr>
              <w:pStyle w:val="Default"/>
              <w:rPr>
                <w:color w:val="auto"/>
                <w:sz w:val="22"/>
                <w:szCs w:val="22"/>
                <w:lang w:val="en-GB"/>
              </w:rPr>
            </w:pPr>
            <w:r w:rsidRPr="00AC3ED8">
              <w:rPr>
                <w:color w:val="auto"/>
                <w:sz w:val="22"/>
                <w:szCs w:val="22"/>
                <w:lang w:val="en-GB"/>
              </w:rPr>
              <w:t xml:space="preserve">- In the frequency domain, the CSI reference resource is defined by the group of downlink physical resource blocks corresponding to the band where CSI-RS transmits. </w:t>
            </w:r>
          </w:p>
          <w:p w14:paraId="282AE233" w14:textId="0C347E2D" w:rsidR="00BD4910" w:rsidRPr="00BD4910" w:rsidRDefault="00BD4910" w:rsidP="004140A7">
            <w:pPr>
              <w:rPr>
                <w:lang w:val="en-GB" w:eastAsia="zh-CN"/>
              </w:rPr>
            </w:pPr>
            <w:r w:rsidRPr="00AC3ED8">
              <w:rPr>
                <w:lang w:val="en-GB" w:eastAsia="zh-CN"/>
              </w:rPr>
              <w:t xml:space="preserve">- In the time domain, the CSI reference resource for a CSI reporting in sidelink slot </w:t>
            </w:r>
            <w:r w:rsidRPr="00AC3ED8">
              <w:rPr>
                <w:i/>
                <w:lang w:val="en-GB" w:eastAsia="zh-CN"/>
              </w:rPr>
              <w:t>n</w:t>
            </w:r>
            <w:r w:rsidRPr="00AC3ED8">
              <w:rPr>
                <w:lang w:val="en-GB" w:eastAsia="zh-CN"/>
              </w:rPr>
              <w:t xml:space="preserve"> is defined by a single sidelink slot </w:t>
            </w:r>
            <w:r w:rsidRPr="00AC3ED8">
              <w:rPr>
                <w:i/>
                <w:lang w:val="en-GB" w:eastAsia="zh-CN"/>
              </w:rPr>
              <w:t>n-n</w:t>
            </w:r>
            <w:r w:rsidRPr="00AC3ED8">
              <w:rPr>
                <w:i/>
                <w:vertAlign w:val="subscript"/>
                <w:lang w:val="en-GB" w:eastAsia="zh-CN"/>
              </w:rPr>
              <w:t>CSI_ref</w:t>
            </w:r>
            <w:r w:rsidRPr="00AC3ED8">
              <w:rPr>
                <w:lang w:val="en-GB" w:eastAsia="zh-CN"/>
              </w:rPr>
              <w:t>,</w:t>
            </w:r>
            <w:r>
              <w:rPr>
                <w:lang w:val="en-GB" w:eastAsia="zh-CN"/>
              </w:rPr>
              <w:tab/>
            </w:r>
          </w:p>
        </w:tc>
      </w:tr>
    </w:tbl>
    <w:p w14:paraId="1C227E6B" w14:textId="47A88FBC" w:rsidR="00304713" w:rsidRDefault="004B0A15" w:rsidP="00B70F0A">
      <w:pPr>
        <w:spacing w:before="120"/>
        <w:rPr>
          <w:lang w:val="en-GB" w:eastAsia="zh-CN"/>
        </w:rPr>
      </w:pPr>
      <w:r>
        <w:rPr>
          <w:rFonts w:hint="eastAsia"/>
          <w:lang w:val="en-GB" w:eastAsia="zh-CN"/>
        </w:rPr>
        <w:lastRenderedPageBreak/>
        <w:t>Also, for the purpose of deriving</w:t>
      </w:r>
      <w:r w:rsidR="00304713">
        <w:rPr>
          <w:rFonts w:hint="eastAsia"/>
          <w:lang w:val="en-GB" w:eastAsia="zh-CN"/>
        </w:rPr>
        <w:t xml:space="preserve"> sidelink CQI, we need to pre-define some parameters shown below:</w:t>
      </w:r>
    </w:p>
    <w:tbl>
      <w:tblPr>
        <w:tblStyle w:val="ae"/>
        <w:tblW w:w="0" w:type="auto"/>
        <w:tblLook w:val="04A0" w:firstRow="1" w:lastRow="0" w:firstColumn="1" w:lastColumn="0" w:noHBand="0" w:noVBand="1"/>
      </w:tblPr>
      <w:tblGrid>
        <w:gridCol w:w="9736"/>
      </w:tblGrid>
      <w:tr w:rsidR="002E7B6B" w14:paraId="44FF0825" w14:textId="77777777" w:rsidTr="002E7B6B">
        <w:tc>
          <w:tcPr>
            <w:tcW w:w="9736" w:type="dxa"/>
          </w:tcPr>
          <w:p w14:paraId="340DDE4D" w14:textId="77777777" w:rsidR="002E7B6B" w:rsidRPr="0048482F" w:rsidRDefault="002E7B6B" w:rsidP="002E7B6B">
            <w:pPr>
              <w:rPr>
                <w:color w:val="000000"/>
              </w:rPr>
            </w:pPr>
            <w:r>
              <w:rPr>
                <w:color w:val="000000"/>
              </w:rPr>
              <w:t>If configured to report CQI index, in</w:t>
            </w:r>
            <w:r w:rsidRPr="0048482F">
              <w:rPr>
                <w:color w:val="000000"/>
              </w:rPr>
              <w:t xml:space="preserve"> the CSI reference resource, the UE shall assume the following for the purpose of deriving the CQI index, and if also configured, </w:t>
            </w:r>
            <w:r>
              <w:rPr>
                <w:color w:val="000000"/>
              </w:rPr>
              <w:t xml:space="preserve">for deriving </w:t>
            </w:r>
            <w:r w:rsidRPr="0048482F">
              <w:rPr>
                <w:color w:val="000000"/>
              </w:rPr>
              <w:t>PMI and RI:</w:t>
            </w:r>
          </w:p>
          <w:p w14:paraId="1315FC07" w14:textId="0406ECFE" w:rsidR="002E7B6B" w:rsidRPr="00B70F0A" w:rsidRDefault="002E7B6B" w:rsidP="002E7B6B">
            <w:pPr>
              <w:pStyle w:val="B1"/>
              <w:jc w:val="both"/>
              <w:rPr>
                <w:color w:val="000000" w:themeColor="text1"/>
                <w:lang w:val="en-US" w:eastAsia="zh-CN"/>
              </w:rPr>
            </w:pPr>
            <w:r w:rsidRPr="0048482F">
              <w:rPr>
                <w:color w:val="000000"/>
                <w:lang w:val="en-US"/>
              </w:rPr>
              <w:t>-</w:t>
            </w:r>
            <w:r w:rsidRPr="00B70F0A">
              <w:rPr>
                <w:color w:val="000000" w:themeColor="text1"/>
                <w:lang w:val="en-US"/>
              </w:rPr>
              <w:tab/>
            </w:r>
            <w:r w:rsidRPr="00B70F0A">
              <w:rPr>
                <w:rFonts w:eastAsia="Malgun Gothic"/>
                <w:color w:val="000000" w:themeColor="text1"/>
              </w:rPr>
              <w:t xml:space="preserve">PSCCH occupies 2 OFDM symbols. </w:t>
            </w:r>
          </w:p>
          <w:p w14:paraId="4D725A08" w14:textId="77777777" w:rsidR="002E7B6B" w:rsidRPr="00B70F0A" w:rsidRDefault="002E7B6B" w:rsidP="002E7B6B">
            <w:pPr>
              <w:pStyle w:val="B1"/>
              <w:jc w:val="both"/>
              <w:rPr>
                <w:color w:val="000000" w:themeColor="text1"/>
                <w:lang w:val="en-US"/>
              </w:rPr>
            </w:pPr>
            <w:r w:rsidRPr="00B70F0A">
              <w:rPr>
                <w:color w:val="000000" w:themeColor="text1"/>
                <w:lang w:val="en-US"/>
              </w:rPr>
              <w:t>-</w:t>
            </w:r>
            <w:r w:rsidRPr="00B70F0A">
              <w:rPr>
                <w:color w:val="000000" w:themeColor="text1"/>
                <w:lang w:val="en-US"/>
              </w:rPr>
              <w:tab/>
              <w:t>The number of PSSCH and DM-RS symbols is equal to 12.</w:t>
            </w:r>
          </w:p>
          <w:p w14:paraId="36F4B54E" w14:textId="77777777" w:rsidR="002E7B6B" w:rsidRPr="00B70F0A" w:rsidRDefault="002E7B6B" w:rsidP="002E7B6B">
            <w:pPr>
              <w:pStyle w:val="B1"/>
              <w:jc w:val="both"/>
              <w:rPr>
                <w:color w:val="000000" w:themeColor="text1"/>
                <w:lang w:val="en-US"/>
              </w:rPr>
            </w:pPr>
            <w:r w:rsidRPr="00B70F0A">
              <w:rPr>
                <w:color w:val="000000" w:themeColor="text1"/>
                <w:lang w:val="en-US"/>
              </w:rPr>
              <w:t>-</w:t>
            </w:r>
            <w:r w:rsidRPr="00B70F0A">
              <w:rPr>
                <w:color w:val="000000" w:themeColor="text1"/>
                <w:lang w:val="en-US"/>
              </w:rPr>
              <w:tab/>
              <w:t>The same bandwidth part subcarrier spacing configured as for the PSSCH reception</w:t>
            </w:r>
          </w:p>
          <w:p w14:paraId="71AA359D" w14:textId="77777777" w:rsidR="002E7B6B" w:rsidRPr="00B70F0A" w:rsidRDefault="002E7B6B" w:rsidP="002E7B6B">
            <w:pPr>
              <w:pStyle w:val="B1"/>
              <w:jc w:val="both"/>
              <w:rPr>
                <w:color w:val="000000" w:themeColor="text1"/>
                <w:lang w:val="en-US"/>
              </w:rPr>
            </w:pPr>
            <w:r w:rsidRPr="00B70F0A">
              <w:rPr>
                <w:color w:val="000000" w:themeColor="text1"/>
                <w:lang w:val="en-US"/>
              </w:rPr>
              <w:t>-</w:t>
            </w:r>
            <w:r w:rsidRPr="00B70F0A">
              <w:rPr>
                <w:color w:val="000000" w:themeColor="text1"/>
                <w:lang w:val="en-US"/>
              </w:rPr>
              <w:tab/>
              <w:t xml:space="preserve">The reference resource uses the CP length and subcarrier spacing configured for PSSCH reception </w:t>
            </w:r>
          </w:p>
          <w:p w14:paraId="5318E149" w14:textId="77777777" w:rsidR="002E7B6B" w:rsidRPr="00B70F0A" w:rsidRDefault="002E7B6B" w:rsidP="002E7B6B">
            <w:pPr>
              <w:pStyle w:val="B1"/>
              <w:jc w:val="both"/>
              <w:rPr>
                <w:color w:val="000000" w:themeColor="text1"/>
                <w:lang w:val="en-US"/>
              </w:rPr>
            </w:pPr>
            <w:r w:rsidRPr="00B70F0A">
              <w:rPr>
                <w:color w:val="000000" w:themeColor="text1"/>
                <w:lang w:val="en-US"/>
              </w:rPr>
              <w:t>-</w:t>
            </w:r>
            <w:r w:rsidRPr="00B70F0A">
              <w:rPr>
                <w:color w:val="000000" w:themeColor="text1"/>
                <w:lang w:val="en-US"/>
              </w:rPr>
              <w:tab/>
              <w:t>Redundancy Version 0.</w:t>
            </w:r>
          </w:p>
          <w:p w14:paraId="763D0BAF" w14:textId="37179C79" w:rsidR="002E7B6B" w:rsidRPr="00B70F0A" w:rsidRDefault="002E7B6B" w:rsidP="002E7B6B">
            <w:pPr>
              <w:pStyle w:val="B1"/>
              <w:jc w:val="both"/>
              <w:rPr>
                <w:color w:val="000000" w:themeColor="text1"/>
                <w:lang w:val="en-US"/>
              </w:rPr>
            </w:pPr>
            <w:r w:rsidRPr="00B70F0A">
              <w:rPr>
                <w:color w:val="000000" w:themeColor="text1"/>
                <w:lang w:val="en-US"/>
              </w:rPr>
              <w:t>-  Set number of DMRS symbols as the maximum number among DMRS patterns.</w:t>
            </w:r>
          </w:p>
          <w:p w14:paraId="1EF61FC1" w14:textId="36CB170C" w:rsidR="002E7B6B" w:rsidRPr="00B70F0A" w:rsidRDefault="002E7B6B" w:rsidP="00925264">
            <w:pPr>
              <w:pStyle w:val="B1"/>
              <w:jc w:val="both"/>
              <w:textAlignment w:val="center"/>
              <w:rPr>
                <w:color w:val="000000" w:themeColor="text1"/>
                <w:lang w:val="en-US"/>
              </w:rPr>
            </w:pPr>
            <w:r w:rsidRPr="00B70F0A">
              <w:rPr>
                <w:color w:val="000000" w:themeColor="text1"/>
                <w:lang w:val="en-US"/>
              </w:rPr>
              <w:t xml:space="preserve">-  </w:t>
            </w:r>
            <w:r w:rsidRPr="00B70F0A">
              <w:rPr>
                <w:rFonts w:eastAsia="Malgun Gothic"/>
                <w:color w:val="000000" w:themeColor="text1"/>
              </w:rPr>
              <w:t>Assume no REs allocated for 2nd SCI</w:t>
            </w:r>
          </w:p>
          <w:p w14:paraId="0E1295A8" w14:textId="7F9D1E10" w:rsidR="002E7B6B" w:rsidRPr="00925264" w:rsidRDefault="002E7B6B" w:rsidP="00925264">
            <w:pPr>
              <w:pStyle w:val="B1"/>
              <w:jc w:val="both"/>
              <w:textAlignment w:val="center"/>
              <w:rPr>
                <w:lang w:val="en-US"/>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w:t>
            </w:r>
            <w:r>
              <w:rPr>
                <w:lang w:val="en-US"/>
              </w:rPr>
              <w:t xml:space="preserve">2 </w:t>
            </w:r>
            <w:r w:rsidRPr="0048482F">
              <w:rPr>
                <w:lang w:val="en-US"/>
              </w:rPr>
              <w:t xml:space="preserve">transmission layers as defined in </w:t>
            </w:r>
            <w:r>
              <w:rPr>
                <w:lang w:val="en-US"/>
              </w:rPr>
              <w:t>Clause</w:t>
            </w:r>
            <w:r w:rsidRPr="0048482F">
              <w:rPr>
                <w:lang w:val="en-US"/>
              </w:rPr>
              <w:t xml:space="preserve"> 7.3.1.4 of [4, TS 38.211].</w:t>
            </w:r>
            <w:r w:rsidRPr="00925264">
              <w:rPr>
                <w:lang w:val="en-US"/>
              </w:rPr>
              <w:t xml:space="preserve"> For CQI calculation, the UE should assume that PDSCH signals on antenna ports in the set [1000,…, 1000+ν-1] for ν layers would result in signals equivalent to corresponding symbols transmitted on antenna ports [3000,…, 3000+P-1], as given by</w:t>
            </w:r>
          </w:p>
          <w:p w14:paraId="7A040D1E" w14:textId="77777777" w:rsidR="002E7B6B" w:rsidRPr="00925264" w:rsidRDefault="002E7B6B" w:rsidP="00925264">
            <w:pPr>
              <w:pStyle w:val="EQ"/>
              <w:jc w:val="both"/>
              <w:textAlignment w:val="center"/>
              <w:rPr>
                <w:noProof w:val="0"/>
                <w:lang w:val="en-US"/>
              </w:rPr>
            </w:pPr>
            <w:r w:rsidRPr="00925264">
              <w:rPr>
                <w:noProof w:val="0"/>
                <w:lang w:val="en-US"/>
              </w:rPr>
              <w:tab/>
            </w:r>
            <m:oMath>
              <m:d>
                <m:dPr>
                  <m:begChr m:val="["/>
                  <m:endChr m:val="]"/>
                  <m:ctrlPr>
                    <w:rPr>
                      <w:rFonts w:ascii="Cambria Math" w:hAnsi="Cambria Math"/>
                      <w:noProof w:val="0"/>
                      <w:lang w:val="en-US"/>
                    </w:rPr>
                  </m:ctrlPr>
                </m:dPr>
                <m:e>
                  <m:eqArr>
                    <m:eqArrPr>
                      <m:ctrlPr>
                        <w:rPr>
                          <w:rFonts w:ascii="Cambria Math" w:hAnsi="Cambria Math"/>
                          <w:noProof w:val="0"/>
                          <w:lang w:val="en-US"/>
                        </w:rPr>
                      </m:ctrlPr>
                    </m:eqArrPr>
                    <m:e>
                      <m:sSup>
                        <m:sSupPr>
                          <m:ctrlPr>
                            <w:rPr>
                              <w:rFonts w:ascii="Cambria Math" w:hAnsi="Cambria Math"/>
                              <w:noProof w:val="0"/>
                              <w:lang w:val="en-US"/>
                            </w:rPr>
                          </m:ctrlPr>
                        </m:sSupPr>
                        <m:e>
                          <m:r>
                            <w:rPr>
                              <w:rFonts w:ascii="Cambria Math" w:hAnsi="Cambria Math"/>
                              <w:noProof w:val="0"/>
                              <w:lang w:val="en-US"/>
                            </w:rPr>
                            <m:t>y</m:t>
                          </m:r>
                        </m:e>
                        <m:sup>
                          <m:d>
                            <m:dPr>
                              <m:ctrlPr>
                                <w:rPr>
                                  <w:rFonts w:ascii="Cambria Math" w:hAnsi="Cambria Math"/>
                                  <w:noProof w:val="0"/>
                                  <w:lang w:val="en-US"/>
                                </w:rPr>
                              </m:ctrlPr>
                            </m:dPr>
                            <m:e>
                              <m:r>
                                <m:rPr>
                                  <m:sty m:val="p"/>
                                </m:rPr>
                                <w:rPr>
                                  <w:rFonts w:ascii="Cambria Math" w:hAnsi="Cambria Math"/>
                                  <w:noProof w:val="0"/>
                                  <w:lang w:val="en-US"/>
                                </w:rPr>
                                <m:t>3000</m:t>
                              </m:r>
                            </m:e>
                          </m:d>
                        </m:sup>
                      </m:sSup>
                      <m:r>
                        <m:rPr>
                          <m:sty m:val="p"/>
                        </m:rPr>
                        <w:rPr>
                          <w:rFonts w:ascii="Cambria Math" w:hAnsi="Cambria Math"/>
                          <w:noProof w:val="0"/>
                          <w:lang w:val="en-US"/>
                        </w:rPr>
                        <m:t>(</m:t>
                      </m:r>
                      <m:r>
                        <w:rPr>
                          <w:rFonts w:ascii="Cambria Math" w:hAnsi="Cambria Math"/>
                          <w:noProof w:val="0"/>
                          <w:lang w:val="en-US"/>
                        </w:rPr>
                        <m:t>i</m:t>
                      </m:r>
                      <m:r>
                        <m:rPr>
                          <m:sty m:val="p"/>
                        </m:rPr>
                        <w:rPr>
                          <w:rFonts w:ascii="Cambria Math" w:hAnsi="Cambria Math"/>
                          <w:noProof w:val="0"/>
                          <w:lang w:val="en-US"/>
                        </w:rPr>
                        <m:t>)</m:t>
                      </m:r>
                    </m:e>
                    <m:e>
                      <m:r>
                        <m:rPr>
                          <m:sty m:val="p"/>
                        </m:rPr>
                        <w:rPr>
                          <w:rFonts w:ascii="Cambria Math" w:hAnsi="Cambria Math"/>
                          <w:noProof w:val="0"/>
                          <w:lang w:val="en-US"/>
                        </w:rPr>
                        <m:t>⋯</m:t>
                      </m:r>
                      <m:ctrlPr>
                        <w:rPr>
                          <w:rFonts w:ascii="Cambria Math" w:eastAsia="Cambria Math" w:hAnsi="Cambria Math" w:cs="Cambria Math"/>
                          <w:noProof w:val="0"/>
                          <w:lang w:val="en-US"/>
                        </w:rPr>
                      </m:ctrlPr>
                    </m:e>
                    <m:e>
                      <m:sSup>
                        <m:sSupPr>
                          <m:ctrlPr>
                            <w:rPr>
                              <w:rFonts w:ascii="Cambria Math" w:hAnsi="Cambria Math"/>
                              <w:noProof w:val="0"/>
                              <w:lang w:val="en-US"/>
                            </w:rPr>
                          </m:ctrlPr>
                        </m:sSupPr>
                        <m:e>
                          <m:r>
                            <w:rPr>
                              <w:rFonts w:ascii="Cambria Math" w:hAnsi="Cambria Math"/>
                              <w:noProof w:val="0"/>
                              <w:lang w:val="en-US"/>
                            </w:rPr>
                            <m:t>y</m:t>
                          </m:r>
                        </m:e>
                        <m:sup>
                          <m:d>
                            <m:dPr>
                              <m:ctrlPr>
                                <w:rPr>
                                  <w:rFonts w:ascii="Cambria Math" w:hAnsi="Cambria Math"/>
                                  <w:noProof w:val="0"/>
                                  <w:lang w:val="en-US"/>
                                </w:rPr>
                              </m:ctrlPr>
                            </m:dPr>
                            <m:e>
                              <m:r>
                                <m:rPr>
                                  <m:sty m:val="p"/>
                                </m:rPr>
                                <w:rPr>
                                  <w:rFonts w:ascii="Cambria Math" w:hAnsi="Cambria Math"/>
                                  <w:noProof w:val="0"/>
                                  <w:lang w:val="en-US"/>
                                </w:rPr>
                                <m:t>3000+</m:t>
                              </m:r>
                              <m:r>
                                <w:rPr>
                                  <w:rFonts w:ascii="Cambria Math" w:hAnsi="Cambria Math"/>
                                  <w:noProof w:val="0"/>
                                  <w:lang w:val="en-US"/>
                                </w:rPr>
                                <m:t>P</m:t>
                              </m:r>
                              <m:r>
                                <m:rPr>
                                  <m:sty m:val="p"/>
                                </m:rPr>
                                <w:rPr>
                                  <w:rFonts w:ascii="Cambria Math" w:hAnsi="Cambria Math"/>
                                  <w:noProof w:val="0"/>
                                  <w:lang w:val="en-US"/>
                                </w:rPr>
                                <m:t>-1</m:t>
                              </m:r>
                            </m:e>
                          </m:d>
                        </m:sup>
                      </m:sSup>
                      <m:r>
                        <m:rPr>
                          <m:sty m:val="p"/>
                        </m:rPr>
                        <w:rPr>
                          <w:rFonts w:ascii="Cambria Math" w:hAnsi="Cambria Math"/>
                          <w:noProof w:val="0"/>
                          <w:lang w:val="en-US"/>
                        </w:rPr>
                        <m:t>(</m:t>
                      </m:r>
                      <m:r>
                        <w:rPr>
                          <w:rFonts w:ascii="Cambria Math" w:hAnsi="Cambria Math"/>
                          <w:noProof w:val="0"/>
                          <w:lang w:val="en-US"/>
                        </w:rPr>
                        <m:t>i</m:t>
                      </m:r>
                      <m:r>
                        <m:rPr>
                          <m:sty m:val="p"/>
                        </m:rPr>
                        <w:rPr>
                          <w:rFonts w:ascii="Cambria Math" w:hAnsi="Cambria Math"/>
                          <w:noProof w:val="0"/>
                          <w:lang w:val="en-US"/>
                        </w:rPr>
                        <m:t>)</m:t>
                      </m:r>
                    </m:e>
                  </m:eqArr>
                </m:e>
              </m:d>
              <m:r>
                <m:rPr>
                  <m:sty m:val="p"/>
                </m:rPr>
                <w:rPr>
                  <w:rFonts w:ascii="Cambria Math" w:hAnsi="Cambria Math"/>
                  <w:noProof w:val="0"/>
                  <w:lang w:val="en-US"/>
                </w:rPr>
                <m:t>=</m:t>
              </m:r>
              <m:r>
                <w:rPr>
                  <w:rFonts w:ascii="Cambria Math" w:hAnsi="Cambria Math"/>
                  <w:noProof w:val="0"/>
                  <w:lang w:val="en-US"/>
                </w:rPr>
                <m:t>W</m:t>
              </m:r>
              <m:r>
                <m:rPr>
                  <m:sty m:val="p"/>
                </m:rPr>
                <w:rPr>
                  <w:rFonts w:ascii="Cambria Math" w:hAnsi="Cambria Math"/>
                  <w:noProof w:val="0"/>
                  <w:lang w:val="en-US"/>
                </w:rPr>
                <m:t>(</m:t>
              </m:r>
              <m:r>
                <w:rPr>
                  <w:rFonts w:ascii="Cambria Math" w:hAnsi="Cambria Math"/>
                  <w:noProof w:val="0"/>
                  <w:lang w:val="en-US"/>
                </w:rPr>
                <m:t>i</m:t>
              </m:r>
              <m:r>
                <m:rPr>
                  <m:sty m:val="p"/>
                </m:rPr>
                <w:rPr>
                  <w:rFonts w:ascii="Cambria Math" w:hAnsi="Cambria Math"/>
                  <w:noProof w:val="0"/>
                  <w:lang w:val="en-US"/>
                </w:rPr>
                <m:t>)</m:t>
              </m:r>
              <m:d>
                <m:dPr>
                  <m:begChr m:val="["/>
                  <m:endChr m:val="]"/>
                  <m:ctrlPr>
                    <w:rPr>
                      <w:rFonts w:ascii="Cambria Math" w:hAnsi="Cambria Math"/>
                      <w:noProof w:val="0"/>
                      <w:lang w:val="en-US"/>
                    </w:rPr>
                  </m:ctrlPr>
                </m:dPr>
                <m:e>
                  <m:eqArr>
                    <m:eqArrPr>
                      <m:ctrlPr>
                        <w:rPr>
                          <w:rFonts w:ascii="Cambria Math" w:hAnsi="Cambria Math"/>
                          <w:noProof w:val="0"/>
                          <w:lang w:val="en-US"/>
                        </w:rPr>
                      </m:ctrlPr>
                    </m:eqArrPr>
                    <m:e>
                      <m:sSup>
                        <m:sSupPr>
                          <m:ctrlPr>
                            <w:rPr>
                              <w:rFonts w:ascii="Cambria Math" w:hAnsi="Cambria Math"/>
                              <w:noProof w:val="0"/>
                              <w:lang w:val="en-US"/>
                            </w:rPr>
                          </m:ctrlPr>
                        </m:sSupPr>
                        <m:e>
                          <m:r>
                            <w:rPr>
                              <w:rFonts w:ascii="Cambria Math" w:hAnsi="Cambria Math"/>
                              <w:noProof w:val="0"/>
                              <w:lang w:val="en-US"/>
                            </w:rPr>
                            <m:t>x</m:t>
                          </m:r>
                        </m:e>
                        <m:sup>
                          <m:d>
                            <m:dPr>
                              <m:ctrlPr>
                                <w:rPr>
                                  <w:rFonts w:ascii="Cambria Math" w:hAnsi="Cambria Math"/>
                                  <w:noProof w:val="0"/>
                                  <w:lang w:val="en-US"/>
                                </w:rPr>
                              </m:ctrlPr>
                            </m:dPr>
                            <m:e>
                              <m:r>
                                <m:rPr>
                                  <m:sty m:val="p"/>
                                </m:rPr>
                                <w:rPr>
                                  <w:rFonts w:ascii="Cambria Math" w:hAnsi="Cambria Math"/>
                                  <w:noProof w:val="0"/>
                                  <w:lang w:val="en-US"/>
                                </w:rPr>
                                <m:t>0</m:t>
                              </m:r>
                            </m:e>
                          </m:d>
                        </m:sup>
                      </m:sSup>
                      <m:r>
                        <m:rPr>
                          <m:sty m:val="p"/>
                        </m:rPr>
                        <w:rPr>
                          <w:rFonts w:ascii="Cambria Math" w:hAnsi="Cambria Math"/>
                          <w:noProof w:val="0"/>
                          <w:lang w:val="en-US"/>
                        </w:rPr>
                        <m:t>(</m:t>
                      </m:r>
                      <m:r>
                        <w:rPr>
                          <w:rFonts w:ascii="Cambria Math" w:hAnsi="Cambria Math"/>
                          <w:noProof w:val="0"/>
                          <w:lang w:val="en-US"/>
                        </w:rPr>
                        <m:t>i</m:t>
                      </m:r>
                      <m:r>
                        <m:rPr>
                          <m:sty m:val="p"/>
                        </m:rPr>
                        <w:rPr>
                          <w:rFonts w:ascii="Cambria Math" w:hAnsi="Cambria Math"/>
                          <w:noProof w:val="0"/>
                          <w:lang w:val="en-US"/>
                        </w:rPr>
                        <m:t>)</m:t>
                      </m:r>
                    </m:e>
                    <m:e>
                      <m:r>
                        <m:rPr>
                          <m:sty m:val="p"/>
                        </m:rPr>
                        <w:rPr>
                          <w:rFonts w:ascii="Cambria Math" w:hAnsi="Cambria Math"/>
                          <w:noProof w:val="0"/>
                          <w:lang w:val="en-US"/>
                        </w:rPr>
                        <m:t>⋯</m:t>
                      </m:r>
                      <m:ctrlPr>
                        <w:rPr>
                          <w:rFonts w:ascii="Cambria Math" w:eastAsia="Cambria Math" w:hAnsi="Cambria Math" w:cs="Cambria Math"/>
                          <w:noProof w:val="0"/>
                          <w:lang w:val="en-US"/>
                        </w:rPr>
                      </m:ctrlPr>
                    </m:e>
                    <m:e>
                      <m:sSup>
                        <m:sSupPr>
                          <m:ctrlPr>
                            <w:rPr>
                              <w:rFonts w:ascii="Cambria Math" w:hAnsi="Cambria Math"/>
                              <w:noProof w:val="0"/>
                              <w:lang w:val="en-US"/>
                            </w:rPr>
                          </m:ctrlPr>
                        </m:sSupPr>
                        <m:e>
                          <m:r>
                            <w:rPr>
                              <w:rFonts w:ascii="Cambria Math" w:hAnsi="Cambria Math"/>
                              <w:noProof w:val="0"/>
                              <w:lang w:val="en-US"/>
                            </w:rPr>
                            <m:t>x</m:t>
                          </m:r>
                        </m:e>
                        <m:sup>
                          <m:d>
                            <m:dPr>
                              <m:ctrlPr>
                                <w:rPr>
                                  <w:rFonts w:ascii="Cambria Math" w:hAnsi="Cambria Math"/>
                                  <w:noProof w:val="0"/>
                                  <w:lang w:val="en-US"/>
                                </w:rPr>
                              </m:ctrlPr>
                            </m:dPr>
                            <m:e>
                              <m:r>
                                <w:rPr>
                                  <w:rFonts w:ascii="Cambria Math" w:hAnsi="Cambria Math"/>
                                  <w:noProof w:val="0"/>
                                  <w:lang w:val="en-US"/>
                                </w:rPr>
                                <m:t>ν</m:t>
                              </m:r>
                              <m:r>
                                <m:rPr>
                                  <m:sty m:val="p"/>
                                </m:rPr>
                                <w:rPr>
                                  <w:rFonts w:ascii="Cambria Math" w:hAnsi="Cambria Math"/>
                                  <w:noProof w:val="0"/>
                                  <w:lang w:val="en-US"/>
                                </w:rPr>
                                <m:t>-1</m:t>
                              </m:r>
                            </m:e>
                          </m:d>
                        </m:sup>
                      </m:sSup>
                      <m:r>
                        <m:rPr>
                          <m:sty m:val="p"/>
                        </m:rPr>
                        <w:rPr>
                          <w:rFonts w:ascii="Cambria Math" w:hAnsi="Cambria Math"/>
                          <w:noProof w:val="0"/>
                          <w:lang w:val="en-US"/>
                        </w:rPr>
                        <m:t>(</m:t>
                      </m:r>
                      <m:r>
                        <w:rPr>
                          <w:rFonts w:ascii="Cambria Math" w:hAnsi="Cambria Math"/>
                          <w:noProof w:val="0"/>
                          <w:lang w:val="en-US"/>
                        </w:rPr>
                        <m:t>i</m:t>
                      </m:r>
                      <m:r>
                        <m:rPr>
                          <m:sty m:val="p"/>
                        </m:rPr>
                        <w:rPr>
                          <w:rFonts w:ascii="Cambria Math" w:hAnsi="Cambria Math"/>
                          <w:noProof w:val="0"/>
                          <w:lang w:val="en-US"/>
                        </w:rPr>
                        <m:t>)</m:t>
                      </m:r>
                    </m:e>
                  </m:eqArr>
                </m:e>
              </m:d>
            </m:oMath>
          </w:p>
          <w:p w14:paraId="74358A14" w14:textId="5C24509E" w:rsidR="002E7B6B" w:rsidRDefault="005A7F68" w:rsidP="00925264">
            <w:pPr>
              <w:ind w:leftChars="142" w:left="312"/>
              <w:textAlignment w:val="center"/>
              <w:rPr>
                <w:lang w:val="en-GB" w:eastAsia="zh-CN"/>
              </w:rPr>
            </w:pPr>
            <w:r>
              <w:rPr>
                <w:sz w:val="20"/>
                <w:szCs w:val="20"/>
              </w:rPr>
              <w:tab/>
              <w:t>where</w:t>
            </w:r>
            <w:r w:rsidR="00AA269F">
              <w:rPr>
                <w:sz w:val="20"/>
                <w:szCs w:val="20"/>
              </w:rPr>
              <w:t xml:space="preserve"> </w:t>
            </w:r>
            <w:r w:rsidR="002E7B6B" w:rsidRPr="00E0530B">
              <w:rPr>
                <w:sz w:val="20"/>
                <w:szCs w:val="20"/>
              </w:rPr>
              <w:object w:dxaOrig="2079" w:dyaOrig="400" w14:anchorId="1CF2F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21.95pt" o:ole="">
                  <v:imagedata r:id="rId8" o:title=""/>
                </v:shape>
                <o:OLEObject Type="Embed" ProgID="Equation.3" ShapeID="_x0000_i1025" DrawAspect="Content" ObjectID="_1648047116" r:id="rId9"/>
              </w:object>
            </w:r>
            <w:r w:rsidR="002E7B6B" w:rsidRPr="00925264">
              <w:rPr>
                <w:sz w:val="20"/>
                <w:szCs w:val="20"/>
              </w:rPr>
              <w:t xml:space="preserve"> is a vector of PDSCH symbols from the layer mapping defined in Clause 7.3.1.4 of [4, TS 38.211], </w:t>
            </w:r>
            <m:oMath>
              <m:r>
                <m:rPr>
                  <m:sty m:val="p"/>
                </m:rPr>
                <w:rPr>
                  <w:rFonts w:ascii="Cambria Math" w:hAnsi="Cambria Math"/>
                  <w:sz w:val="20"/>
                  <w:szCs w:val="20"/>
                </w:rPr>
                <m:t>P∈[1,2]</m:t>
              </m:r>
            </m:oMath>
            <w:r w:rsidR="00DF4F40">
              <w:rPr>
                <w:rFonts w:hint="eastAsia"/>
                <w:sz w:val="20"/>
                <w:szCs w:val="20"/>
                <w:lang w:eastAsia="zh-CN"/>
              </w:rPr>
              <w:t xml:space="preserve"> </w:t>
            </w:r>
            <w:r w:rsidR="002E7B6B" w:rsidRPr="00925264">
              <w:rPr>
                <w:sz w:val="20"/>
                <w:szCs w:val="20"/>
              </w:rPr>
              <w:t xml:space="preserve">is the number of CSI-RS ports. </w:t>
            </w:r>
            <m:oMath>
              <m:r>
                <w:rPr>
                  <w:rFonts w:ascii="Cambria Math" w:hAnsi="Cambria Math"/>
                  <w:sz w:val="20"/>
                </w:rPr>
                <m:t>W</m:t>
              </m:r>
              <m:r>
                <m:rPr>
                  <m:sty m:val="p"/>
                </m:rPr>
                <w:rPr>
                  <w:rFonts w:ascii="Cambria Math" w:hAnsi="Cambria Math"/>
                  <w:sz w:val="20"/>
                </w:rPr>
                <m:t>(</m:t>
              </m:r>
              <m:r>
                <w:rPr>
                  <w:rFonts w:ascii="Cambria Math" w:hAnsi="Cambria Math"/>
                  <w:sz w:val="20"/>
                </w:rPr>
                <m:t>i</m:t>
              </m:r>
              <m:r>
                <m:rPr>
                  <m:sty m:val="p"/>
                </m:rPr>
                <w:rPr>
                  <w:rFonts w:ascii="Cambria Math" w:hAnsi="Cambria Math"/>
                  <w:sz w:val="20"/>
                </w:rPr>
                <m:t>)</m:t>
              </m:r>
            </m:oMath>
            <w:r w:rsidR="00FC418E">
              <w:rPr>
                <w:sz w:val="20"/>
                <w:szCs w:val="20"/>
              </w:rPr>
              <w:t xml:space="preserve"> </w:t>
            </w:r>
            <w:r w:rsidR="002E7B6B" w:rsidRPr="00925264">
              <w:rPr>
                <w:sz w:val="20"/>
                <w:szCs w:val="20"/>
              </w:rPr>
              <w:t>is identity matrix.</w:t>
            </w:r>
          </w:p>
        </w:tc>
      </w:tr>
    </w:tbl>
    <w:p w14:paraId="432F9CFB" w14:textId="461D8FB3" w:rsidR="002E7B6B" w:rsidRDefault="004A35E3" w:rsidP="00AA269F">
      <w:pPr>
        <w:spacing w:before="240"/>
        <w:rPr>
          <w:lang w:val="en-GB" w:eastAsia="zh-CN"/>
        </w:rPr>
      </w:pPr>
      <w:r>
        <w:rPr>
          <w:rFonts w:hint="eastAsia"/>
          <w:lang w:val="en-GB" w:eastAsia="zh-CN"/>
        </w:rPr>
        <w:t xml:space="preserve">Besides, </w:t>
      </w:r>
      <w:r w:rsidR="00203104">
        <w:rPr>
          <w:lang w:val="en-GB" w:eastAsia="zh-CN"/>
        </w:rPr>
        <w:t xml:space="preserve">since it was already agreed that the latency for sidelink CSI feedback </w:t>
      </w:r>
      <w:r w:rsidR="00203104" w:rsidRPr="00925264">
        <w:rPr>
          <w:lang w:val="en-GB" w:eastAsia="zh-CN"/>
        </w:rPr>
        <w:t xml:space="preserve">is configurable within a range of 3 – 20 </w:t>
      </w:r>
      <w:r w:rsidR="00203104" w:rsidRPr="003F5067">
        <w:rPr>
          <w:i/>
          <w:lang w:val="en-GB" w:eastAsia="zh-CN"/>
        </w:rPr>
        <w:t>ms</w:t>
      </w:r>
      <w:r w:rsidR="00203104">
        <w:rPr>
          <w:lang w:val="en-GB" w:eastAsia="zh-CN"/>
        </w:rPr>
        <w:t xml:space="preserve">, to avoid excessive discussion on adding a new field in SCI we prefer a simpler way by setting </w:t>
      </w:r>
      <w:r w:rsidR="00550D40">
        <w:rPr>
          <w:lang w:val="en-GB" w:eastAsia="zh-CN"/>
        </w:rPr>
        <w:t>one</w:t>
      </w:r>
      <w:r w:rsidR="00203104">
        <w:rPr>
          <w:lang w:val="en-GB" w:eastAsia="zh-CN"/>
        </w:rPr>
        <w:t xml:space="preserve"> latency </w:t>
      </w:r>
      <w:r w:rsidR="00550D40">
        <w:rPr>
          <w:lang w:val="en-GB" w:eastAsia="zh-CN"/>
        </w:rPr>
        <w:t xml:space="preserve">value </w:t>
      </w:r>
      <w:r w:rsidR="0021424C">
        <w:rPr>
          <w:lang w:val="en-GB" w:eastAsia="zh-CN"/>
        </w:rPr>
        <w:t xml:space="preserve">via high layer signalling </w:t>
      </w:r>
      <w:r w:rsidR="00203104">
        <w:rPr>
          <w:lang w:val="en-GB" w:eastAsia="zh-CN"/>
        </w:rPr>
        <w:t>on a resource pool level.</w:t>
      </w:r>
    </w:p>
    <w:p w14:paraId="7105DD66" w14:textId="5994D66B" w:rsidR="00745FE2" w:rsidRPr="00986494" w:rsidRDefault="00745FE2" w:rsidP="004140A7">
      <w:pPr>
        <w:pStyle w:val="1"/>
        <w:ind w:left="431" w:hanging="431"/>
        <w:rPr>
          <w:lang w:eastAsia="zh-CN"/>
        </w:rPr>
      </w:pPr>
      <w:r>
        <w:rPr>
          <w:rFonts w:hint="eastAsia"/>
          <w:lang w:eastAsia="zh-CN"/>
        </w:rPr>
        <w:t>Con</w:t>
      </w:r>
      <w:r>
        <w:rPr>
          <w:lang w:eastAsia="zh-CN"/>
        </w:rPr>
        <w:t>c</w:t>
      </w:r>
      <w:r>
        <w:rPr>
          <w:rFonts w:hint="eastAsia"/>
          <w:lang w:eastAsia="zh-CN"/>
        </w:rPr>
        <w:t>lusions</w:t>
      </w:r>
    </w:p>
    <w:p w14:paraId="090B8F6A" w14:textId="77777777" w:rsidR="0076068A" w:rsidRDefault="00FA4171" w:rsidP="009C389B">
      <w:pPr>
        <w:pStyle w:val="LGTdoc"/>
        <w:spacing w:afterLines="0" w:line="240" w:lineRule="auto"/>
        <w:rPr>
          <w:rFonts w:eastAsia="宋体"/>
          <w:kern w:val="0"/>
          <w:szCs w:val="22"/>
          <w:lang w:val="en-US" w:eastAsia="zh-CN"/>
        </w:rPr>
      </w:pPr>
      <w:r>
        <w:rPr>
          <w:rFonts w:eastAsia="宋体"/>
          <w:kern w:val="0"/>
          <w:szCs w:val="22"/>
          <w:lang w:val="en-US" w:eastAsia="zh-CN"/>
        </w:rPr>
        <w:t>T</w:t>
      </w:r>
      <w:r w:rsidR="00DB292A" w:rsidRPr="00DB292A">
        <w:rPr>
          <w:rFonts w:eastAsia="宋体"/>
          <w:kern w:val="0"/>
          <w:szCs w:val="22"/>
          <w:lang w:val="en-US" w:eastAsia="zh-CN"/>
        </w:rPr>
        <w:t>he following conclusions are proposed:</w:t>
      </w:r>
    </w:p>
    <w:p w14:paraId="5EE6C450" w14:textId="77777777" w:rsidR="00B70F0A" w:rsidRPr="00BC33F8" w:rsidRDefault="00B70F0A" w:rsidP="00B70F0A">
      <w:pPr>
        <w:rPr>
          <w:lang w:eastAsia="zh-CN"/>
        </w:rPr>
      </w:pPr>
      <w:r>
        <w:rPr>
          <w:rFonts w:eastAsia="宋体"/>
          <w:b/>
          <w:i/>
          <w:lang w:eastAsia="zh-CN"/>
        </w:rPr>
        <w:t xml:space="preserve">Proposal 1: When </w:t>
      </w:r>
      <w:r w:rsidRPr="00993DC4">
        <w:rPr>
          <w:rFonts w:eastAsia="宋体"/>
          <w:b/>
          <w:i/>
          <w:lang w:eastAsia="zh-CN"/>
        </w:rPr>
        <w:t>a UE is requested to transmit more than Nmax PSFCHs</w:t>
      </w:r>
      <w:r>
        <w:rPr>
          <w:rFonts w:eastAsia="宋体"/>
          <w:b/>
          <w:i/>
          <w:lang w:eastAsia="zh-CN"/>
        </w:rPr>
        <w:t>, Alt 1 should be adopted for power control.</w:t>
      </w:r>
    </w:p>
    <w:p w14:paraId="43DA9514" w14:textId="3A591A0B" w:rsidR="00B70F0A" w:rsidRDefault="00B70F0A" w:rsidP="00B70F0A">
      <w:pPr>
        <w:pStyle w:val="LGTdoc"/>
        <w:spacing w:afterLines="0" w:line="240" w:lineRule="auto"/>
        <w:rPr>
          <w:b/>
          <w:i/>
        </w:rPr>
      </w:pPr>
      <w:r w:rsidRPr="008772DE">
        <w:rPr>
          <w:rFonts w:hint="eastAsia"/>
          <w:b/>
          <w:i/>
        </w:rPr>
        <w:t>Proposal</w:t>
      </w:r>
      <w:r w:rsidR="00EE54D1">
        <w:rPr>
          <w:b/>
          <w:i/>
        </w:rPr>
        <w:t xml:space="preserve"> </w:t>
      </w:r>
      <w:r>
        <w:rPr>
          <w:b/>
          <w:i/>
        </w:rPr>
        <w:t>2</w:t>
      </w:r>
      <w:r w:rsidRPr="008772DE">
        <w:rPr>
          <w:b/>
          <w:i/>
        </w:rPr>
        <w:t xml:space="preserve">: </w:t>
      </w:r>
      <w:r w:rsidRPr="003B3022">
        <w:rPr>
          <w:b/>
          <w:i/>
        </w:rPr>
        <w:t>For other physical channels in UL/SL prioritization</w:t>
      </w:r>
      <w:r>
        <w:rPr>
          <w:rFonts w:hint="eastAsia"/>
          <w:b/>
          <w:i/>
        </w:rPr>
        <w:t xml:space="preserve">, support the priority </w:t>
      </w:r>
      <w:r>
        <w:rPr>
          <w:b/>
          <w:i/>
        </w:rPr>
        <w:t xml:space="preserve">configuration </w:t>
      </w:r>
      <w:r>
        <w:rPr>
          <w:rFonts w:hint="eastAsia"/>
          <w:b/>
          <w:i/>
        </w:rPr>
        <w:t>in Table 1.</w:t>
      </w:r>
    </w:p>
    <w:p w14:paraId="5E359B15" w14:textId="77777777" w:rsidR="00B70F0A" w:rsidRPr="008A3D6B" w:rsidRDefault="00B70F0A" w:rsidP="00B70F0A">
      <w:pPr>
        <w:rPr>
          <w:b/>
          <w:i/>
          <w:lang w:eastAsia="zh-CN"/>
        </w:rPr>
      </w:pPr>
      <w:r w:rsidRPr="008A3D6B">
        <w:rPr>
          <w:b/>
          <w:i/>
          <w:lang w:eastAsia="zh-CN"/>
        </w:rPr>
        <w:t xml:space="preserve">Proposal </w:t>
      </w:r>
      <w:r>
        <w:rPr>
          <w:b/>
          <w:i/>
          <w:lang w:eastAsia="zh-CN"/>
        </w:rPr>
        <w:t>3</w:t>
      </w:r>
      <w:r w:rsidRPr="008A3D6B">
        <w:rPr>
          <w:b/>
          <w:i/>
          <w:lang w:eastAsia="zh-CN"/>
        </w:rPr>
        <w:t>: Support two 2</w:t>
      </w:r>
      <w:r w:rsidRPr="008A3D6B">
        <w:rPr>
          <w:b/>
          <w:i/>
          <w:vertAlign w:val="superscript"/>
          <w:lang w:eastAsia="zh-CN"/>
        </w:rPr>
        <w:t>nd</w:t>
      </w:r>
      <w:r w:rsidRPr="008A3D6B">
        <w:rPr>
          <w:b/>
          <w:i/>
          <w:lang w:eastAsia="zh-CN"/>
        </w:rPr>
        <w:t xml:space="preserve"> SCI formats:</w:t>
      </w:r>
    </w:p>
    <w:p w14:paraId="498B6146" w14:textId="77777777" w:rsidR="00B70F0A" w:rsidRPr="00925264" w:rsidRDefault="00B70F0A" w:rsidP="00B70F0A">
      <w:pPr>
        <w:pStyle w:val="a7"/>
        <w:numPr>
          <w:ilvl w:val="0"/>
          <w:numId w:val="5"/>
        </w:numPr>
        <w:ind w:firstLineChars="0"/>
        <w:rPr>
          <w:b/>
          <w:i/>
          <w:lang w:eastAsia="zh-CN"/>
        </w:rPr>
      </w:pPr>
      <w:r w:rsidRPr="008A3D6B">
        <w:rPr>
          <w:b/>
          <w:i/>
          <w:lang w:eastAsia="zh-CN"/>
        </w:rPr>
        <w:t xml:space="preserve">SCI format </w:t>
      </w:r>
      <w:r w:rsidRPr="00591A97">
        <w:rPr>
          <w:b/>
          <w:i/>
          <w:lang w:eastAsia="zh-CN"/>
        </w:rPr>
        <w:t>0_2_1</w:t>
      </w:r>
      <w:r w:rsidRPr="008A3D6B">
        <w:rPr>
          <w:b/>
          <w:i/>
        </w:rPr>
        <w:t xml:space="preserve"> is used for groupcast option 1, with </w:t>
      </w:r>
      <w:r w:rsidRPr="008A3D6B">
        <w:rPr>
          <w:b/>
          <w:i/>
          <w:lang w:eastAsia="zh-CN"/>
        </w:rPr>
        <w:t>Z</w:t>
      </w:r>
      <w:r w:rsidRPr="00925264">
        <w:rPr>
          <w:b/>
          <w:i/>
          <w:lang w:eastAsia="zh-CN"/>
        </w:rPr>
        <w:t>one ID field and communication range requirement field included.</w:t>
      </w:r>
    </w:p>
    <w:p w14:paraId="031FA2CF" w14:textId="77777777" w:rsidR="00B70F0A" w:rsidRPr="008A3D6B" w:rsidRDefault="00B70F0A" w:rsidP="00B70F0A">
      <w:pPr>
        <w:pStyle w:val="a7"/>
        <w:numPr>
          <w:ilvl w:val="0"/>
          <w:numId w:val="6"/>
        </w:numPr>
        <w:ind w:firstLineChars="0"/>
        <w:rPr>
          <w:rFonts w:ascii="宋体" w:eastAsia="宋体" w:hAnsi="宋体" w:cs="宋体"/>
          <w:b/>
          <w:i/>
          <w:color w:val="2F2F2F"/>
          <w:sz w:val="18"/>
          <w:szCs w:val="18"/>
          <w:lang w:eastAsia="zh-CN"/>
        </w:rPr>
      </w:pPr>
      <w:r w:rsidRPr="008A3D6B">
        <w:rPr>
          <w:b/>
          <w:i/>
          <w:lang w:eastAsia="zh-CN"/>
        </w:rPr>
        <w:t>One-bit indication is included to indicate HARQ feedback enabling/disabling</w:t>
      </w:r>
    </w:p>
    <w:p w14:paraId="6FB593A5" w14:textId="77777777" w:rsidR="00B70F0A" w:rsidRPr="008A3D6B" w:rsidRDefault="00B70F0A" w:rsidP="00B70F0A">
      <w:pPr>
        <w:pStyle w:val="a7"/>
        <w:numPr>
          <w:ilvl w:val="0"/>
          <w:numId w:val="5"/>
        </w:numPr>
        <w:ind w:firstLineChars="0"/>
        <w:rPr>
          <w:rFonts w:ascii="宋体" w:eastAsia="宋体" w:hAnsi="宋体" w:cs="宋体"/>
          <w:b/>
          <w:i/>
          <w:color w:val="2F2F2F"/>
          <w:sz w:val="18"/>
          <w:szCs w:val="18"/>
          <w:lang w:eastAsia="zh-CN"/>
        </w:rPr>
      </w:pPr>
      <w:r w:rsidRPr="008A3D6B">
        <w:rPr>
          <w:b/>
          <w:i/>
          <w:lang w:eastAsia="zh-CN"/>
        </w:rPr>
        <w:t xml:space="preserve">SCI format </w:t>
      </w:r>
      <w:r w:rsidRPr="00591A97">
        <w:rPr>
          <w:b/>
          <w:i/>
          <w:lang w:eastAsia="zh-CN"/>
        </w:rPr>
        <w:t>0_2_</w:t>
      </w:r>
      <w:r>
        <w:rPr>
          <w:b/>
          <w:i/>
          <w:lang w:eastAsia="zh-CN"/>
        </w:rPr>
        <w:t>2</w:t>
      </w:r>
      <w:r w:rsidRPr="008A3D6B">
        <w:rPr>
          <w:b/>
          <w:i/>
          <w:lang w:eastAsia="zh-CN"/>
        </w:rPr>
        <w:t xml:space="preserve"> is used for unicast, groupcast option 2, and broadcast, without </w:t>
      </w:r>
      <w:r w:rsidRPr="008A3D6B">
        <w:rPr>
          <w:rFonts w:hint="eastAsia"/>
          <w:b/>
          <w:i/>
          <w:lang w:eastAsia="zh-CN"/>
        </w:rPr>
        <w:t>Zone ID field and communication range requirement field</w:t>
      </w:r>
      <w:r w:rsidRPr="008A3D6B">
        <w:rPr>
          <w:b/>
          <w:i/>
          <w:lang w:eastAsia="zh-CN"/>
        </w:rPr>
        <w:t xml:space="preserve"> included.</w:t>
      </w:r>
    </w:p>
    <w:p w14:paraId="23EE26D8" w14:textId="77777777" w:rsidR="00B70F0A" w:rsidRPr="008A3D6B" w:rsidRDefault="00B70F0A" w:rsidP="00B70F0A">
      <w:pPr>
        <w:pStyle w:val="a7"/>
        <w:numPr>
          <w:ilvl w:val="0"/>
          <w:numId w:val="6"/>
        </w:numPr>
        <w:ind w:firstLineChars="0"/>
        <w:rPr>
          <w:b/>
          <w:i/>
          <w:lang w:eastAsia="zh-CN"/>
        </w:rPr>
      </w:pPr>
      <w:r w:rsidRPr="008A3D6B">
        <w:rPr>
          <w:b/>
          <w:i/>
          <w:lang w:eastAsia="zh-CN"/>
        </w:rPr>
        <w:t xml:space="preserve">Two-bit indication is included to distinguish unicast, groupcast option </w:t>
      </w:r>
      <w:r>
        <w:rPr>
          <w:b/>
          <w:i/>
          <w:lang w:eastAsia="zh-CN"/>
        </w:rPr>
        <w:t>2</w:t>
      </w:r>
      <w:r w:rsidRPr="008A3D6B">
        <w:rPr>
          <w:b/>
          <w:i/>
          <w:lang w:eastAsia="zh-CN"/>
        </w:rPr>
        <w:t>, broadcast.</w:t>
      </w:r>
    </w:p>
    <w:p w14:paraId="0254E74B" w14:textId="77777777" w:rsidR="00B70F0A" w:rsidRPr="008A3D6B" w:rsidRDefault="00B70F0A" w:rsidP="00B70F0A">
      <w:pPr>
        <w:pStyle w:val="a7"/>
        <w:numPr>
          <w:ilvl w:val="0"/>
          <w:numId w:val="6"/>
        </w:numPr>
        <w:ind w:firstLineChars="0"/>
        <w:rPr>
          <w:b/>
          <w:i/>
          <w:lang w:eastAsia="zh-CN"/>
        </w:rPr>
      </w:pPr>
      <w:r w:rsidRPr="008A3D6B">
        <w:rPr>
          <w:b/>
          <w:i/>
          <w:lang w:eastAsia="zh-CN"/>
        </w:rPr>
        <w:t>One-bit indication is included to indicate HARQ feedback enabling/disabling in unicast and groupcast.</w:t>
      </w:r>
    </w:p>
    <w:p w14:paraId="5381DAD6" w14:textId="3C28E1DC" w:rsidR="00737C03" w:rsidRPr="00B70F0A" w:rsidRDefault="00B70F0A" w:rsidP="00737C03">
      <w:pPr>
        <w:rPr>
          <w:rFonts w:hint="eastAsia"/>
          <w:lang w:eastAsia="zh-CN"/>
        </w:rPr>
      </w:pPr>
      <w:r w:rsidRPr="00534496">
        <w:rPr>
          <w:b/>
          <w:i/>
          <w:lang w:val="en-GB"/>
        </w:rPr>
        <w:lastRenderedPageBreak/>
        <w:t>Proposal</w:t>
      </w:r>
      <w:r w:rsidRPr="00534496">
        <w:rPr>
          <w:b/>
          <w:i/>
          <w:lang w:eastAsia="zh-CN"/>
        </w:rPr>
        <w:t xml:space="preserve"> </w:t>
      </w:r>
      <w:r>
        <w:rPr>
          <w:b/>
          <w:i/>
          <w:lang w:eastAsia="zh-CN"/>
        </w:rPr>
        <w:t>4:</w:t>
      </w:r>
      <w:r w:rsidRPr="00534496">
        <w:rPr>
          <w:b/>
          <w:i/>
          <w:lang w:eastAsia="zh-CN"/>
        </w:rPr>
        <w:t xml:space="preserve"> Not support using L1-RSRP to determine whether to send HARQ feedback for groupcas</w:t>
      </w:r>
      <w:r w:rsidR="00D91BF8">
        <w:rPr>
          <w:b/>
          <w:i/>
          <w:lang w:eastAsia="zh-CN"/>
        </w:rPr>
        <w:t>t</w:t>
      </w:r>
      <w:r w:rsidR="00E27EAA">
        <w:rPr>
          <w:rFonts w:hint="eastAsia"/>
          <w:b/>
          <w:i/>
          <w:lang w:eastAsia="zh-CN"/>
        </w:rPr>
        <w:t>.</w:t>
      </w:r>
    </w:p>
    <w:p w14:paraId="006B7240" w14:textId="77777777" w:rsidR="00745FE2" w:rsidRPr="00986494" w:rsidRDefault="00745FE2" w:rsidP="004140A7">
      <w:pPr>
        <w:pStyle w:val="1"/>
        <w:ind w:left="431" w:hanging="431"/>
        <w:rPr>
          <w:lang w:eastAsia="zh-CN"/>
        </w:rPr>
      </w:pPr>
      <w:r w:rsidRPr="00986494">
        <w:rPr>
          <w:lang w:eastAsia="zh-CN"/>
        </w:rPr>
        <w:t>References</w:t>
      </w:r>
    </w:p>
    <w:p w14:paraId="67F28846" w14:textId="0F72669F" w:rsidR="00EB5FBF" w:rsidRDefault="008D7B46" w:rsidP="00EB5FBF">
      <w:pPr>
        <w:pStyle w:val="References"/>
        <w:jc w:val="both"/>
        <w:rPr>
          <w:szCs w:val="20"/>
          <w:lang w:val="en-GB" w:eastAsia="zh-CN"/>
        </w:rPr>
      </w:pPr>
      <w:r w:rsidRPr="00A31E0B">
        <w:rPr>
          <w:szCs w:val="20"/>
          <w:lang w:val="en-GB" w:eastAsia="zh-CN"/>
        </w:rPr>
        <w:t>“RAN1 Chairman's Notes”,</w:t>
      </w:r>
      <w:r>
        <w:rPr>
          <w:szCs w:val="20"/>
          <w:lang w:val="en-GB" w:eastAsia="zh-CN"/>
        </w:rPr>
        <w:t xml:space="preserve"> RAN</w:t>
      </w:r>
      <w:r w:rsidR="00152856">
        <w:rPr>
          <w:szCs w:val="20"/>
          <w:lang w:val="en-GB" w:eastAsia="zh-CN"/>
        </w:rPr>
        <w:t xml:space="preserve"> </w:t>
      </w:r>
      <w:r>
        <w:rPr>
          <w:szCs w:val="20"/>
          <w:lang w:val="en-GB" w:eastAsia="zh-CN"/>
        </w:rPr>
        <w:t xml:space="preserve">1 </w:t>
      </w:r>
      <w:r w:rsidR="0031074E">
        <w:rPr>
          <w:szCs w:val="20"/>
          <w:lang w:val="en-GB" w:eastAsia="zh-CN"/>
        </w:rPr>
        <w:t>#98bis</w:t>
      </w:r>
      <w:r w:rsidR="00EB5FBF">
        <w:rPr>
          <w:szCs w:val="20"/>
          <w:lang w:val="en-GB" w:eastAsia="zh-CN"/>
        </w:rPr>
        <w:t>.</w:t>
      </w:r>
    </w:p>
    <w:p w14:paraId="0CE4A1B4" w14:textId="5E838476" w:rsidR="0031074E" w:rsidRDefault="008D7B46" w:rsidP="00EB5FBF">
      <w:pPr>
        <w:pStyle w:val="References"/>
        <w:jc w:val="both"/>
        <w:rPr>
          <w:szCs w:val="20"/>
          <w:lang w:val="en-GB" w:eastAsia="zh-CN"/>
        </w:rPr>
      </w:pPr>
      <w:r>
        <w:rPr>
          <w:szCs w:val="20"/>
          <w:lang w:val="en-GB" w:eastAsia="zh-CN"/>
        </w:rPr>
        <w:t>“RAN2</w:t>
      </w:r>
      <w:r w:rsidRPr="00A31E0B">
        <w:rPr>
          <w:szCs w:val="20"/>
          <w:lang w:val="en-GB" w:eastAsia="zh-CN"/>
        </w:rPr>
        <w:t xml:space="preserve"> Chairman's Notes”,</w:t>
      </w:r>
      <w:r>
        <w:rPr>
          <w:szCs w:val="20"/>
          <w:lang w:val="en-GB" w:eastAsia="zh-CN"/>
        </w:rPr>
        <w:t xml:space="preserve"> </w:t>
      </w:r>
      <w:r w:rsidR="00152856">
        <w:rPr>
          <w:szCs w:val="20"/>
          <w:lang w:val="en-GB" w:eastAsia="zh-CN"/>
        </w:rPr>
        <w:t>RAN 2 #107</w:t>
      </w:r>
      <w:r w:rsidR="0031074E">
        <w:rPr>
          <w:szCs w:val="20"/>
          <w:lang w:val="en-GB" w:eastAsia="zh-CN"/>
        </w:rPr>
        <w:t>bis.</w:t>
      </w:r>
    </w:p>
    <w:p w14:paraId="0A7B59C1" w14:textId="77777777" w:rsidR="00737C03" w:rsidRPr="00951C91" w:rsidRDefault="00737C03" w:rsidP="00737C03">
      <w:pPr>
        <w:pStyle w:val="References"/>
        <w:numPr>
          <w:ilvl w:val="0"/>
          <w:numId w:val="0"/>
        </w:numPr>
        <w:ind w:left="360"/>
        <w:jc w:val="both"/>
        <w:rPr>
          <w:szCs w:val="20"/>
          <w:lang w:val="en-GB" w:eastAsia="zh-CN"/>
        </w:rPr>
      </w:pPr>
    </w:p>
    <w:p w14:paraId="1CBF1AE1" w14:textId="643DAC03" w:rsidR="003E02CA" w:rsidRPr="00EB5FBF" w:rsidRDefault="003E02CA" w:rsidP="008D7B46">
      <w:pPr>
        <w:pStyle w:val="References"/>
        <w:numPr>
          <w:ilvl w:val="0"/>
          <w:numId w:val="0"/>
        </w:numPr>
        <w:ind w:left="360"/>
        <w:jc w:val="both"/>
        <w:rPr>
          <w:szCs w:val="20"/>
          <w:lang w:val="en-GB" w:eastAsia="zh-CN"/>
        </w:rPr>
      </w:pPr>
    </w:p>
    <w:sectPr w:rsidR="003E02CA" w:rsidRPr="00EB5FBF"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62BCD" w14:textId="77777777" w:rsidR="00987041" w:rsidRDefault="00987041" w:rsidP="00284961">
      <w:pPr>
        <w:spacing w:after="0"/>
      </w:pPr>
      <w:r>
        <w:separator/>
      </w:r>
    </w:p>
  </w:endnote>
  <w:endnote w:type="continuationSeparator" w:id="0">
    <w:p w14:paraId="3F36AF81" w14:textId="77777777" w:rsidR="00987041" w:rsidRDefault="00987041"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altName w:val="Arial Unicode MS"/>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25B20" w14:textId="77777777" w:rsidR="00987041" w:rsidRDefault="00987041" w:rsidP="00284961">
      <w:pPr>
        <w:spacing w:after="0"/>
      </w:pPr>
      <w:r>
        <w:separator/>
      </w:r>
    </w:p>
  </w:footnote>
  <w:footnote w:type="continuationSeparator" w:id="0">
    <w:p w14:paraId="237E3C91" w14:textId="77777777" w:rsidR="00987041" w:rsidRDefault="00987041"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3182A2E"/>
    <w:lvl w:ilvl="0">
      <w:start w:val="1"/>
      <w:numFmt w:val="decimal"/>
      <w:pStyle w:val="1"/>
      <w:lvlText w:val="%1"/>
      <w:lvlJc w:val="left"/>
      <w:pPr>
        <w:ind w:left="7094"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244714A"/>
    <w:multiLevelType w:val="hybridMultilevel"/>
    <w:tmpl w:val="4EA815A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7350588"/>
    <w:multiLevelType w:val="hybridMultilevel"/>
    <w:tmpl w:val="4BA0A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ED347F"/>
    <w:multiLevelType w:val="hybridMultilevel"/>
    <w:tmpl w:val="C6D08B4C"/>
    <w:lvl w:ilvl="0" w:tplc="F982B0A0">
      <w:start w:val="1"/>
      <w:numFmt w:val="bullet"/>
      <w:lvlText w:val=""/>
      <w:lvlJc w:val="left"/>
      <w:pPr>
        <w:ind w:left="528" w:hanging="420"/>
      </w:pPr>
      <w:rPr>
        <w:rFonts w:ascii="Wingdings" w:hAnsi="Wingdings"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F166BCD"/>
    <w:multiLevelType w:val="hybridMultilevel"/>
    <w:tmpl w:val="7874818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59365F9"/>
    <w:multiLevelType w:val="hybridMultilevel"/>
    <w:tmpl w:val="B95C7224"/>
    <w:lvl w:ilvl="0" w:tplc="62548886">
      <w:start w:val="1"/>
      <w:numFmt w:val="bullet"/>
      <w:lvlText w:val="‒"/>
      <w:lvlJc w:val="left"/>
      <w:pPr>
        <w:ind w:left="1129" w:hanging="420"/>
      </w:pPr>
      <w:rPr>
        <w:rFonts w:ascii="Calibri" w:hAnsi="Calibri"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F393BEB"/>
    <w:multiLevelType w:val="hybridMultilevel"/>
    <w:tmpl w:val="59188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6"/>
  </w:num>
  <w:num w:numId="4">
    <w:abstractNumId w:val="8"/>
  </w:num>
  <w:num w:numId="5">
    <w:abstractNumId w:val="3"/>
  </w:num>
  <w:num w:numId="6">
    <w:abstractNumId w:val="7"/>
  </w:num>
  <w:num w:numId="7">
    <w:abstractNumId w:val="9"/>
  </w:num>
  <w:num w:numId="8">
    <w:abstractNumId w:val="2"/>
  </w:num>
  <w:num w:numId="9">
    <w:abstractNumId w:val="1"/>
  </w:num>
  <w:num w:numId="10">
    <w:abstractNumId w:val="5"/>
  </w:num>
  <w:num w:numId="11">
    <w:abstractNumId w:val="0"/>
  </w:num>
  <w:num w:numId="1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2524"/>
    <w:rsid w:val="0000455D"/>
    <w:rsid w:val="000049F0"/>
    <w:rsid w:val="00011CDF"/>
    <w:rsid w:val="000120E9"/>
    <w:rsid w:val="00012CF8"/>
    <w:rsid w:val="00014817"/>
    <w:rsid w:val="00014B44"/>
    <w:rsid w:val="00015765"/>
    <w:rsid w:val="00015767"/>
    <w:rsid w:val="00017C45"/>
    <w:rsid w:val="00017E8F"/>
    <w:rsid w:val="00020876"/>
    <w:rsid w:val="00020F15"/>
    <w:rsid w:val="00022184"/>
    <w:rsid w:val="000253B9"/>
    <w:rsid w:val="0002542D"/>
    <w:rsid w:val="00025AEB"/>
    <w:rsid w:val="000265EF"/>
    <w:rsid w:val="000265FD"/>
    <w:rsid w:val="000302CD"/>
    <w:rsid w:val="000331C3"/>
    <w:rsid w:val="00033550"/>
    <w:rsid w:val="00033770"/>
    <w:rsid w:val="000338A1"/>
    <w:rsid w:val="000350AC"/>
    <w:rsid w:val="000358DA"/>
    <w:rsid w:val="000371C9"/>
    <w:rsid w:val="000379C3"/>
    <w:rsid w:val="00042D29"/>
    <w:rsid w:val="00043314"/>
    <w:rsid w:val="00044733"/>
    <w:rsid w:val="00044AA8"/>
    <w:rsid w:val="000459A4"/>
    <w:rsid w:val="00045E46"/>
    <w:rsid w:val="00046AA1"/>
    <w:rsid w:val="000478D7"/>
    <w:rsid w:val="000502D5"/>
    <w:rsid w:val="000505CD"/>
    <w:rsid w:val="0005199B"/>
    <w:rsid w:val="00052FE3"/>
    <w:rsid w:val="000531E2"/>
    <w:rsid w:val="00053AB9"/>
    <w:rsid w:val="00054004"/>
    <w:rsid w:val="00054425"/>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98"/>
    <w:rsid w:val="00066A4B"/>
    <w:rsid w:val="000676E0"/>
    <w:rsid w:val="000679BB"/>
    <w:rsid w:val="00067F1B"/>
    <w:rsid w:val="00067FF8"/>
    <w:rsid w:val="000703D4"/>
    <w:rsid w:val="00070FC8"/>
    <w:rsid w:val="0007105E"/>
    <w:rsid w:val="000727D4"/>
    <w:rsid w:val="00072FE7"/>
    <w:rsid w:val="000736C1"/>
    <w:rsid w:val="00073835"/>
    <w:rsid w:val="00074623"/>
    <w:rsid w:val="0007526C"/>
    <w:rsid w:val="00076342"/>
    <w:rsid w:val="000763CB"/>
    <w:rsid w:val="00076C89"/>
    <w:rsid w:val="00076CCB"/>
    <w:rsid w:val="0007715C"/>
    <w:rsid w:val="00080D38"/>
    <w:rsid w:val="00082470"/>
    <w:rsid w:val="000828B7"/>
    <w:rsid w:val="00082A75"/>
    <w:rsid w:val="0008368E"/>
    <w:rsid w:val="00083C9E"/>
    <w:rsid w:val="000844EF"/>
    <w:rsid w:val="00084D17"/>
    <w:rsid w:val="00084D1F"/>
    <w:rsid w:val="00084EC6"/>
    <w:rsid w:val="000862F6"/>
    <w:rsid w:val="00086DE8"/>
    <w:rsid w:val="00086E5E"/>
    <w:rsid w:val="0009287D"/>
    <w:rsid w:val="00092C5A"/>
    <w:rsid w:val="00093288"/>
    <w:rsid w:val="0009464F"/>
    <w:rsid w:val="00094D15"/>
    <w:rsid w:val="00096D6E"/>
    <w:rsid w:val="000A022A"/>
    <w:rsid w:val="000A02A0"/>
    <w:rsid w:val="000A08CC"/>
    <w:rsid w:val="000A3AC7"/>
    <w:rsid w:val="000A471F"/>
    <w:rsid w:val="000A5F6C"/>
    <w:rsid w:val="000A6D8F"/>
    <w:rsid w:val="000B0481"/>
    <w:rsid w:val="000B0D6E"/>
    <w:rsid w:val="000B4F63"/>
    <w:rsid w:val="000B5020"/>
    <w:rsid w:val="000B57AA"/>
    <w:rsid w:val="000B69AE"/>
    <w:rsid w:val="000B7F48"/>
    <w:rsid w:val="000C1C2C"/>
    <w:rsid w:val="000C2D65"/>
    <w:rsid w:val="000C307C"/>
    <w:rsid w:val="000C3BED"/>
    <w:rsid w:val="000C3CC4"/>
    <w:rsid w:val="000C5AC7"/>
    <w:rsid w:val="000C6C8D"/>
    <w:rsid w:val="000D09E5"/>
    <w:rsid w:val="000D19A9"/>
    <w:rsid w:val="000D1F3E"/>
    <w:rsid w:val="000D30DB"/>
    <w:rsid w:val="000D3C79"/>
    <w:rsid w:val="000D3E04"/>
    <w:rsid w:val="000D6F20"/>
    <w:rsid w:val="000D7147"/>
    <w:rsid w:val="000D74AD"/>
    <w:rsid w:val="000D7912"/>
    <w:rsid w:val="000E1144"/>
    <w:rsid w:val="000E1185"/>
    <w:rsid w:val="000E17E2"/>
    <w:rsid w:val="000E1D5E"/>
    <w:rsid w:val="000E1FD8"/>
    <w:rsid w:val="000E2726"/>
    <w:rsid w:val="000E27A6"/>
    <w:rsid w:val="000E3B4F"/>
    <w:rsid w:val="000E4F4B"/>
    <w:rsid w:val="000E5811"/>
    <w:rsid w:val="000E5AA8"/>
    <w:rsid w:val="000E6316"/>
    <w:rsid w:val="000E647B"/>
    <w:rsid w:val="000E6D98"/>
    <w:rsid w:val="000F1555"/>
    <w:rsid w:val="000F1B0F"/>
    <w:rsid w:val="000F24E8"/>
    <w:rsid w:val="000F45D7"/>
    <w:rsid w:val="000F585A"/>
    <w:rsid w:val="000F59EF"/>
    <w:rsid w:val="000F6AC6"/>
    <w:rsid w:val="00101213"/>
    <w:rsid w:val="00101C8B"/>
    <w:rsid w:val="001030E6"/>
    <w:rsid w:val="00104720"/>
    <w:rsid w:val="00105E62"/>
    <w:rsid w:val="00105E6C"/>
    <w:rsid w:val="00106020"/>
    <w:rsid w:val="00106E65"/>
    <w:rsid w:val="00107F97"/>
    <w:rsid w:val="00110020"/>
    <w:rsid w:val="001100AD"/>
    <w:rsid w:val="001106E3"/>
    <w:rsid w:val="00110DBF"/>
    <w:rsid w:val="0011113C"/>
    <w:rsid w:val="0011653A"/>
    <w:rsid w:val="00116AD1"/>
    <w:rsid w:val="00116D96"/>
    <w:rsid w:val="001170C3"/>
    <w:rsid w:val="00117A16"/>
    <w:rsid w:val="00117B20"/>
    <w:rsid w:val="00117C8B"/>
    <w:rsid w:val="001200F6"/>
    <w:rsid w:val="001214A8"/>
    <w:rsid w:val="00121AD2"/>
    <w:rsid w:val="001227D4"/>
    <w:rsid w:val="00122870"/>
    <w:rsid w:val="00122E07"/>
    <w:rsid w:val="001235BD"/>
    <w:rsid w:val="00124359"/>
    <w:rsid w:val="00124C30"/>
    <w:rsid w:val="00130456"/>
    <w:rsid w:val="00130BDB"/>
    <w:rsid w:val="00130C45"/>
    <w:rsid w:val="0013154D"/>
    <w:rsid w:val="00131FEB"/>
    <w:rsid w:val="00132CDB"/>
    <w:rsid w:val="00132CE4"/>
    <w:rsid w:val="00132DEC"/>
    <w:rsid w:val="001349EC"/>
    <w:rsid w:val="001354CA"/>
    <w:rsid w:val="00136FA6"/>
    <w:rsid w:val="00137AFF"/>
    <w:rsid w:val="00140B73"/>
    <w:rsid w:val="001413E0"/>
    <w:rsid w:val="001438DF"/>
    <w:rsid w:val="001453AA"/>
    <w:rsid w:val="0014787B"/>
    <w:rsid w:val="00150181"/>
    <w:rsid w:val="0015181A"/>
    <w:rsid w:val="0015255F"/>
    <w:rsid w:val="00152856"/>
    <w:rsid w:val="0015453B"/>
    <w:rsid w:val="001545E2"/>
    <w:rsid w:val="00154B45"/>
    <w:rsid w:val="00155047"/>
    <w:rsid w:val="00155573"/>
    <w:rsid w:val="001558CF"/>
    <w:rsid w:val="00155D2D"/>
    <w:rsid w:val="0016164E"/>
    <w:rsid w:val="00162852"/>
    <w:rsid w:val="0016290E"/>
    <w:rsid w:val="00163CCD"/>
    <w:rsid w:val="00164F01"/>
    <w:rsid w:val="00165AD6"/>
    <w:rsid w:val="0016611A"/>
    <w:rsid w:val="00166B74"/>
    <w:rsid w:val="001676DB"/>
    <w:rsid w:val="001678E5"/>
    <w:rsid w:val="00170022"/>
    <w:rsid w:val="00170562"/>
    <w:rsid w:val="00170A88"/>
    <w:rsid w:val="00171411"/>
    <w:rsid w:val="00171F9C"/>
    <w:rsid w:val="00174077"/>
    <w:rsid w:val="00174CAA"/>
    <w:rsid w:val="0017571F"/>
    <w:rsid w:val="00175DD6"/>
    <w:rsid w:val="00177303"/>
    <w:rsid w:val="00180214"/>
    <w:rsid w:val="00180775"/>
    <w:rsid w:val="00181309"/>
    <w:rsid w:val="0018182C"/>
    <w:rsid w:val="00181A60"/>
    <w:rsid w:val="00182C98"/>
    <w:rsid w:val="00184AB9"/>
    <w:rsid w:val="001851FB"/>
    <w:rsid w:val="0019140D"/>
    <w:rsid w:val="001923CD"/>
    <w:rsid w:val="00192B4D"/>
    <w:rsid w:val="00193228"/>
    <w:rsid w:val="00194BB4"/>
    <w:rsid w:val="001962C5"/>
    <w:rsid w:val="001974AB"/>
    <w:rsid w:val="001A05F0"/>
    <w:rsid w:val="001A12FB"/>
    <w:rsid w:val="001A2CE9"/>
    <w:rsid w:val="001A39A2"/>
    <w:rsid w:val="001A3B66"/>
    <w:rsid w:val="001A3BE5"/>
    <w:rsid w:val="001A418F"/>
    <w:rsid w:val="001A590C"/>
    <w:rsid w:val="001A6135"/>
    <w:rsid w:val="001A6C3D"/>
    <w:rsid w:val="001A6EA0"/>
    <w:rsid w:val="001B0218"/>
    <w:rsid w:val="001B0D7E"/>
    <w:rsid w:val="001B13D6"/>
    <w:rsid w:val="001B194D"/>
    <w:rsid w:val="001B1C1E"/>
    <w:rsid w:val="001B367F"/>
    <w:rsid w:val="001B39BF"/>
    <w:rsid w:val="001B3D07"/>
    <w:rsid w:val="001B4AE1"/>
    <w:rsid w:val="001B4FC3"/>
    <w:rsid w:val="001B6716"/>
    <w:rsid w:val="001B7554"/>
    <w:rsid w:val="001C0518"/>
    <w:rsid w:val="001C1FDF"/>
    <w:rsid w:val="001C2BB3"/>
    <w:rsid w:val="001D08B1"/>
    <w:rsid w:val="001D1219"/>
    <w:rsid w:val="001D2833"/>
    <w:rsid w:val="001D37A4"/>
    <w:rsid w:val="001D4F46"/>
    <w:rsid w:val="001D50F0"/>
    <w:rsid w:val="001D7C51"/>
    <w:rsid w:val="001E0F22"/>
    <w:rsid w:val="001E2B9C"/>
    <w:rsid w:val="001E4432"/>
    <w:rsid w:val="001E4601"/>
    <w:rsid w:val="001E5E68"/>
    <w:rsid w:val="001E6426"/>
    <w:rsid w:val="001E6809"/>
    <w:rsid w:val="001F02E3"/>
    <w:rsid w:val="001F087E"/>
    <w:rsid w:val="001F11DB"/>
    <w:rsid w:val="001F16A5"/>
    <w:rsid w:val="001F249C"/>
    <w:rsid w:val="001F3634"/>
    <w:rsid w:val="001F3640"/>
    <w:rsid w:val="001F399C"/>
    <w:rsid w:val="001F3EC1"/>
    <w:rsid w:val="001F6998"/>
    <w:rsid w:val="001F6ABD"/>
    <w:rsid w:val="001F6E07"/>
    <w:rsid w:val="001F75F4"/>
    <w:rsid w:val="001F76EF"/>
    <w:rsid w:val="00200538"/>
    <w:rsid w:val="00200A0A"/>
    <w:rsid w:val="002021F6"/>
    <w:rsid w:val="00203104"/>
    <w:rsid w:val="002037A1"/>
    <w:rsid w:val="002043D9"/>
    <w:rsid w:val="00205008"/>
    <w:rsid w:val="002052C4"/>
    <w:rsid w:val="00205A83"/>
    <w:rsid w:val="00206B19"/>
    <w:rsid w:val="002113D7"/>
    <w:rsid w:val="0021222B"/>
    <w:rsid w:val="00212925"/>
    <w:rsid w:val="0021424C"/>
    <w:rsid w:val="002161B7"/>
    <w:rsid w:val="00216882"/>
    <w:rsid w:val="00216DE6"/>
    <w:rsid w:val="00217A82"/>
    <w:rsid w:val="002219C8"/>
    <w:rsid w:val="00221E36"/>
    <w:rsid w:val="0022206A"/>
    <w:rsid w:val="0022450E"/>
    <w:rsid w:val="002256C1"/>
    <w:rsid w:val="002266F7"/>
    <w:rsid w:val="00230C03"/>
    <w:rsid w:val="002325D9"/>
    <w:rsid w:val="00234788"/>
    <w:rsid w:val="00234D2D"/>
    <w:rsid w:val="00234EC7"/>
    <w:rsid w:val="002367DD"/>
    <w:rsid w:val="00237AD1"/>
    <w:rsid w:val="00242859"/>
    <w:rsid w:val="002435CE"/>
    <w:rsid w:val="00244103"/>
    <w:rsid w:val="002453A9"/>
    <w:rsid w:val="00245511"/>
    <w:rsid w:val="00245B2D"/>
    <w:rsid w:val="00245B73"/>
    <w:rsid w:val="0024689E"/>
    <w:rsid w:val="002469E4"/>
    <w:rsid w:val="00246CE4"/>
    <w:rsid w:val="00246E6E"/>
    <w:rsid w:val="0024708E"/>
    <w:rsid w:val="002474EE"/>
    <w:rsid w:val="00247EBF"/>
    <w:rsid w:val="00251568"/>
    <w:rsid w:val="00251AEC"/>
    <w:rsid w:val="00252508"/>
    <w:rsid w:val="00256046"/>
    <w:rsid w:val="0025623D"/>
    <w:rsid w:val="00257463"/>
    <w:rsid w:val="002579BE"/>
    <w:rsid w:val="002618E0"/>
    <w:rsid w:val="00261969"/>
    <w:rsid w:val="0026344C"/>
    <w:rsid w:val="00263AC8"/>
    <w:rsid w:val="002645E3"/>
    <w:rsid w:val="00264C6D"/>
    <w:rsid w:val="00265073"/>
    <w:rsid w:val="00267CAA"/>
    <w:rsid w:val="00267E17"/>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961"/>
    <w:rsid w:val="002860CC"/>
    <w:rsid w:val="0028652A"/>
    <w:rsid w:val="0028698B"/>
    <w:rsid w:val="00286DE9"/>
    <w:rsid w:val="00287769"/>
    <w:rsid w:val="002877CD"/>
    <w:rsid w:val="00287E40"/>
    <w:rsid w:val="0029160F"/>
    <w:rsid w:val="00291854"/>
    <w:rsid w:val="00291ABA"/>
    <w:rsid w:val="00291B98"/>
    <w:rsid w:val="00292682"/>
    <w:rsid w:val="00292F29"/>
    <w:rsid w:val="00293199"/>
    <w:rsid w:val="002938D0"/>
    <w:rsid w:val="00295C6D"/>
    <w:rsid w:val="00296425"/>
    <w:rsid w:val="00296619"/>
    <w:rsid w:val="00296694"/>
    <w:rsid w:val="002967A8"/>
    <w:rsid w:val="00296C94"/>
    <w:rsid w:val="0029743E"/>
    <w:rsid w:val="00297C66"/>
    <w:rsid w:val="002A1068"/>
    <w:rsid w:val="002A3689"/>
    <w:rsid w:val="002A38A8"/>
    <w:rsid w:val="002A59DE"/>
    <w:rsid w:val="002A6247"/>
    <w:rsid w:val="002A70C3"/>
    <w:rsid w:val="002B0D16"/>
    <w:rsid w:val="002B1EF4"/>
    <w:rsid w:val="002B2124"/>
    <w:rsid w:val="002B314F"/>
    <w:rsid w:val="002B35A8"/>
    <w:rsid w:val="002B35C8"/>
    <w:rsid w:val="002B6707"/>
    <w:rsid w:val="002B7A79"/>
    <w:rsid w:val="002C3492"/>
    <w:rsid w:val="002C3E67"/>
    <w:rsid w:val="002C5845"/>
    <w:rsid w:val="002C61C2"/>
    <w:rsid w:val="002C7A9B"/>
    <w:rsid w:val="002D0470"/>
    <w:rsid w:val="002D0F16"/>
    <w:rsid w:val="002D15ED"/>
    <w:rsid w:val="002D3A6F"/>
    <w:rsid w:val="002D43EA"/>
    <w:rsid w:val="002D4D6A"/>
    <w:rsid w:val="002D4D6D"/>
    <w:rsid w:val="002D5684"/>
    <w:rsid w:val="002D57AD"/>
    <w:rsid w:val="002D5894"/>
    <w:rsid w:val="002D71B1"/>
    <w:rsid w:val="002D7285"/>
    <w:rsid w:val="002D7830"/>
    <w:rsid w:val="002E070A"/>
    <w:rsid w:val="002E12F6"/>
    <w:rsid w:val="002E337B"/>
    <w:rsid w:val="002E5382"/>
    <w:rsid w:val="002E53AD"/>
    <w:rsid w:val="002E5428"/>
    <w:rsid w:val="002E640F"/>
    <w:rsid w:val="002E6D6F"/>
    <w:rsid w:val="002E71C8"/>
    <w:rsid w:val="002E7B6B"/>
    <w:rsid w:val="002F0F1E"/>
    <w:rsid w:val="002F1004"/>
    <w:rsid w:val="002F2B00"/>
    <w:rsid w:val="002F3498"/>
    <w:rsid w:val="002F350F"/>
    <w:rsid w:val="002F5907"/>
    <w:rsid w:val="002F7EA5"/>
    <w:rsid w:val="003002BB"/>
    <w:rsid w:val="00300886"/>
    <w:rsid w:val="00303EB0"/>
    <w:rsid w:val="003045DC"/>
    <w:rsid w:val="00304713"/>
    <w:rsid w:val="003058C2"/>
    <w:rsid w:val="00305AF6"/>
    <w:rsid w:val="00305C93"/>
    <w:rsid w:val="003073E1"/>
    <w:rsid w:val="0031074E"/>
    <w:rsid w:val="00311A5A"/>
    <w:rsid w:val="00312A72"/>
    <w:rsid w:val="00314BB2"/>
    <w:rsid w:val="003160AE"/>
    <w:rsid w:val="0031690A"/>
    <w:rsid w:val="003174A4"/>
    <w:rsid w:val="00322768"/>
    <w:rsid w:val="00322DF5"/>
    <w:rsid w:val="00322FC3"/>
    <w:rsid w:val="00323A11"/>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7258"/>
    <w:rsid w:val="00337514"/>
    <w:rsid w:val="00340B50"/>
    <w:rsid w:val="003414D2"/>
    <w:rsid w:val="00343CD0"/>
    <w:rsid w:val="00343FF4"/>
    <w:rsid w:val="0034495A"/>
    <w:rsid w:val="0034567C"/>
    <w:rsid w:val="00345F4C"/>
    <w:rsid w:val="003468E2"/>
    <w:rsid w:val="00347ECE"/>
    <w:rsid w:val="00350AC5"/>
    <w:rsid w:val="00351658"/>
    <w:rsid w:val="003519FE"/>
    <w:rsid w:val="00352D93"/>
    <w:rsid w:val="00353087"/>
    <w:rsid w:val="0035387D"/>
    <w:rsid w:val="00353DC5"/>
    <w:rsid w:val="00354310"/>
    <w:rsid w:val="003546D0"/>
    <w:rsid w:val="00354F65"/>
    <w:rsid w:val="00356133"/>
    <w:rsid w:val="00357384"/>
    <w:rsid w:val="003576FE"/>
    <w:rsid w:val="00357CCC"/>
    <w:rsid w:val="00361CC3"/>
    <w:rsid w:val="0036246D"/>
    <w:rsid w:val="00363614"/>
    <w:rsid w:val="00364071"/>
    <w:rsid w:val="00365B8D"/>
    <w:rsid w:val="00365C54"/>
    <w:rsid w:val="003679D9"/>
    <w:rsid w:val="00372F75"/>
    <w:rsid w:val="0037478E"/>
    <w:rsid w:val="00375569"/>
    <w:rsid w:val="00375C55"/>
    <w:rsid w:val="0038013B"/>
    <w:rsid w:val="00380E3E"/>
    <w:rsid w:val="003815A7"/>
    <w:rsid w:val="003815C8"/>
    <w:rsid w:val="00383BDE"/>
    <w:rsid w:val="00386BE0"/>
    <w:rsid w:val="003877D8"/>
    <w:rsid w:val="00387ACD"/>
    <w:rsid w:val="00387EFD"/>
    <w:rsid w:val="0039076D"/>
    <w:rsid w:val="00391490"/>
    <w:rsid w:val="00391EA9"/>
    <w:rsid w:val="00392C3B"/>
    <w:rsid w:val="00393E80"/>
    <w:rsid w:val="00394109"/>
    <w:rsid w:val="0039540C"/>
    <w:rsid w:val="00396668"/>
    <w:rsid w:val="003A05CA"/>
    <w:rsid w:val="003A2AA6"/>
    <w:rsid w:val="003A392C"/>
    <w:rsid w:val="003A45FB"/>
    <w:rsid w:val="003A555C"/>
    <w:rsid w:val="003B0014"/>
    <w:rsid w:val="003B13BA"/>
    <w:rsid w:val="003B1AFE"/>
    <w:rsid w:val="003B1C80"/>
    <w:rsid w:val="003B20DF"/>
    <w:rsid w:val="003B3022"/>
    <w:rsid w:val="003B32B5"/>
    <w:rsid w:val="003B3E5A"/>
    <w:rsid w:val="003B4B1E"/>
    <w:rsid w:val="003B5437"/>
    <w:rsid w:val="003B5986"/>
    <w:rsid w:val="003B5FF4"/>
    <w:rsid w:val="003B63BA"/>
    <w:rsid w:val="003B64DE"/>
    <w:rsid w:val="003B65B8"/>
    <w:rsid w:val="003B71A8"/>
    <w:rsid w:val="003C0126"/>
    <w:rsid w:val="003C10F1"/>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D0C"/>
    <w:rsid w:val="003D385A"/>
    <w:rsid w:val="003D5BBB"/>
    <w:rsid w:val="003D616A"/>
    <w:rsid w:val="003D64F2"/>
    <w:rsid w:val="003D678B"/>
    <w:rsid w:val="003E02CA"/>
    <w:rsid w:val="003E1883"/>
    <w:rsid w:val="003E29FE"/>
    <w:rsid w:val="003E3616"/>
    <w:rsid w:val="003E4FB7"/>
    <w:rsid w:val="003E596B"/>
    <w:rsid w:val="003E5D83"/>
    <w:rsid w:val="003E78DA"/>
    <w:rsid w:val="003E7A3E"/>
    <w:rsid w:val="003F1223"/>
    <w:rsid w:val="003F321A"/>
    <w:rsid w:val="003F3718"/>
    <w:rsid w:val="003F5067"/>
    <w:rsid w:val="003F5FBE"/>
    <w:rsid w:val="003F6412"/>
    <w:rsid w:val="003F6743"/>
    <w:rsid w:val="004010AD"/>
    <w:rsid w:val="00403234"/>
    <w:rsid w:val="00404249"/>
    <w:rsid w:val="004046C6"/>
    <w:rsid w:val="00404E43"/>
    <w:rsid w:val="00404EB8"/>
    <w:rsid w:val="00405D9E"/>
    <w:rsid w:val="00405F66"/>
    <w:rsid w:val="00405FE6"/>
    <w:rsid w:val="00406EEE"/>
    <w:rsid w:val="0040737A"/>
    <w:rsid w:val="00410ADE"/>
    <w:rsid w:val="00412A68"/>
    <w:rsid w:val="004140A7"/>
    <w:rsid w:val="0041484A"/>
    <w:rsid w:val="00416C6A"/>
    <w:rsid w:val="00421055"/>
    <w:rsid w:val="004213E9"/>
    <w:rsid w:val="00422A7F"/>
    <w:rsid w:val="004231A6"/>
    <w:rsid w:val="00423593"/>
    <w:rsid w:val="00425B04"/>
    <w:rsid w:val="00427818"/>
    <w:rsid w:val="00427BE2"/>
    <w:rsid w:val="00427EBD"/>
    <w:rsid w:val="00430F6F"/>
    <w:rsid w:val="0043202E"/>
    <w:rsid w:val="0043220F"/>
    <w:rsid w:val="00432E7B"/>
    <w:rsid w:val="00435D69"/>
    <w:rsid w:val="004368B3"/>
    <w:rsid w:val="00437042"/>
    <w:rsid w:val="00440E71"/>
    <w:rsid w:val="00441586"/>
    <w:rsid w:val="00441E5D"/>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60889"/>
    <w:rsid w:val="004612A9"/>
    <w:rsid w:val="00461A80"/>
    <w:rsid w:val="00461BD8"/>
    <w:rsid w:val="00461D77"/>
    <w:rsid w:val="00462D67"/>
    <w:rsid w:val="00463012"/>
    <w:rsid w:val="00463784"/>
    <w:rsid w:val="0046442B"/>
    <w:rsid w:val="00464560"/>
    <w:rsid w:val="00464BC5"/>
    <w:rsid w:val="0046526A"/>
    <w:rsid w:val="0046559A"/>
    <w:rsid w:val="0046653A"/>
    <w:rsid w:val="00466CE3"/>
    <w:rsid w:val="00467F68"/>
    <w:rsid w:val="00471956"/>
    <w:rsid w:val="00471BAD"/>
    <w:rsid w:val="00471D50"/>
    <w:rsid w:val="00472157"/>
    <w:rsid w:val="004730DB"/>
    <w:rsid w:val="0047314A"/>
    <w:rsid w:val="00473441"/>
    <w:rsid w:val="00473607"/>
    <w:rsid w:val="004740F3"/>
    <w:rsid w:val="00474E75"/>
    <w:rsid w:val="00475625"/>
    <w:rsid w:val="0047580F"/>
    <w:rsid w:val="00475EC6"/>
    <w:rsid w:val="004762A6"/>
    <w:rsid w:val="0047736C"/>
    <w:rsid w:val="0048006B"/>
    <w:rsid w:val="00480537"/>
    <w:rsid w:val="004809CE"/>
    <w:rsid w:val="00480A7D"/>
    <w:rsid w:val="00481521"/>
    <w:rsid w:val="00482572"/>
    <w:rsid w:val="004834DF"/>
    <w:rsid w:val="004838B1"/>
    <w:rsid w:val="004866D9"/>
    <w:rsid w:val="00490CB2"/>
    <w:rsid w:val="0049165D"/>
    <w:rsid w:val="00491C21"/>
    <w:rsid w:val="00491FB7"/>
    <w:rsid w:val="004928C6"/>
    <w:rsid w:val="00492B9F"/>
    <w:rsid w:val="00493BD9"/>
    <w:rsid w:val="00494311"/>
    <w:rsid w:val="00494904"/>
    <w:rsid w:val="00494D38"/>
    <w:rsid w:val="00495074"/>
    <w:rsid w:val="004969F8"/>
    <w:rsid w:val="004A1CA4"/>
    <w:rsid w:val="004A35E3"/>
    <w:rsid w:val="004A4D4C"/>
    <w:rsid w:val="004A4DBE"/>
    <w:rsid w:val="004A5875"/>
    <w:rsid w:val="004A5EA4"/>
    <w:rsid w:val="004A6A05"/>
    <w:rsid w:val="004B06D6"/>
    <w:rsid w:val="004B09FD"/>
    <w:rsid w:val="004B0A15"/>
    <w:rsid w:val="004B18A4"/>
    <w:rsid w:val="004B1F89"/>
    <w:rsid w:val="004B212F"/>
    <w:rsid w:val="004B2772"/>
    <w:rsid w:val="004B2C78"/>
    <w:rsid w:val="004B3083"/>
    <w:rsid w:val="004B35ED"/>
    <w:rsid w:val="004B39CB"/>
    <w:rsid w:val="004B3DEE"/>
    <w:rsid w:val="004B5869"/>
    <w:rsid w:val="004B7097"/>
    <w:rsid w:val="004B78EE"/>
    <w:rsid w:val="004C0C6D"/>
    <w:rsid w:val="004C38C2"/>
    <w:rsid w:val="004C40F7"/>
    <w:rsid w:val="004C4428"/>
    <w:rsid w:val="004C78C8"/>
    <w:rsid w:val="004D1E4B"/>
    <w:rsid w:val="004D20E4"/>
    <w:rsid w:val="004D251C"/>
    <w:rsid w:val="004D28E9"/>
    <w:rsid w:val="004D3872"/>
    <w:rsid w:val="004D5BAF"/>
    <w:rsid w:val="004D78F9"/>
    <w:rsid w:val="004E217D"/>
    <w:rsid w:val="004E46ED"/>
    <w:rsid w:val="004E4A41"/>
    <w:rsid w:val="004E69CF"/>
    <w:rsid w:val="004E6E08"/>
    <w:rsid w:val="004E6E7F"/>
    <w:rsid w:val="004F2566"/>
    <w:rsid w:val="004F3130"/>
    <w:rsid w:val="004F354C"/>
    <w:rsid w:val="004F44E5"/>
    <w:rsid w:val="004F462F"/>
    <w:rsid w:val="004F4EA0"/>
    <w:rsid w:val="004F6579"/>
    <w:rsid w:val="004F6791"/>
    <w:rsid w:val="004F6C37"/>
    <w:rsid w:val="005039B6"/>
    <w:rsid w:val="0050402E"/>
    <w:rsid w:val="005057DB"/>
    <w:rsid w:val="00507909"/>
    <w:rsid w:val="00510A24"/>
    <w:rsid w:val="0051100E"/>
    <w:rsid w:val="00511292"/>
    <w:rsid w:val="0051272C"/>
    <w:rsid w:val="00513E82"/>
    <w:rsid w:val="0051630E"/>
    <w:rsid w:val="00516DBC"/>
    <w:rsid w:val="00521AE7"/>
    <w:rsid w:val="00521B13"/>
    <w:rsid w:val="00521D8C"/>
    <w:rsid w:val="0052364C"/>
    <w:rsid w:val="0052411C"/>
    <w:rsid w:val="00524365"/>
    <w:rsid w:val="00524A7B"/>
    <w:rsid w:val="00525AFF"/>
    <w:rsid w:val="00526A4D"/>
    <w:rsid w:val="00527782"/>
    <w:rsid w:val="00530749"/>
    <w:rsid w:val="0053076B"/>
    <w:rsid w:val="0053097B"/>
    <w:rsid w:val="005309D3"/>
    <w:rsid w:val="00531D54"/>
    <w:rsid w:val="00532043"/>
    <w:rsid w:val="00532EB9"/>
    <w:rsid w:val="005339C1"/>
    <w:rsid w:val="00533D30"/>
    <w:rsid w:val="00534496"/>
    <w:rsid w:val="005357A2"/>
    <w:rsid w:val="005360E5"/>
    <w:rsid w:val="00537E73"/>
    <w:rsid w:val="005400ED"/>
    <w:rsid w:val="00540400"/>
    <w:rsid w:val="00540C3F"/>
    <w:rsid w:val="00541722"/>
    <w:rsid w:val="005423A3"/>
    <w:rsid w:val="005423DB"/>
    <w:rsid w:val="0054275F"/>
    <w:rsid w:val="00544737"/>
    <w:rsid w:val="00545692"/>
    <w:rsid w:val="005461CF"/>
    <w:rsid w:val="00546683"/>
    <w:rsid w:val="0054753B"/>
    <w:rsid w:val="00550D40"/>
    <w:rsid w:val="005514F6"/>
    <w:rsid w:val="005515DA"/>
    <w:rsid w:val="00551FFB"/>
    <w:rsid w:val="005533C8"/>
    <w:rsid w:val="00553D02"/>
    <w:rsid w:val="00555948"/>
    <w:rsid w:val="005560B1"/>
    <w:rsid w:val="005565B8"/>
    <w:rsid w:val="00556839"/>
    <w:rsid w:val="00556C51"/>
    <w:rsid w:val="00557439"/>
    <w:rsid w:val="00557EAE"/>
    <w:rsid w:val="005604A4"/>
    <w:rsid w:val="005607F9"/>
    <w:rsid w:val="00560BC5"/>
    <w:rsid w:val="005628D8"/>
    <w:rsid w:val="005632B0"/>
    <w:rsid w:val="005647C5"/>
    <w:rsid w:val="005647EC"/>
    <w:rsid w:val="00564816"/>
    <w:rsid w:val="0056658D"/>
    <w:rsid w:val="00566857"/>
    <w:rsid w:val="00566A56"/>
    <w:rsid w:val="005676A3"/>
    <w:rsid w:val="00570B32"/>
    <w:rsid w:val="0057488E"/>
    <w:rsid w:val="00574F95"/>
    <w:rsid w:val="0057602D"/>
    <w:rsid w:val="005764A2"/>
    <w:rsid w:val="00576A42"/>
    <w:rsid w:val="00576FE5"/>
    <w:rsid w:val="00576FE6"/>
    <w:rsid w:val="0057728E"/>
    <w:rsid w:val="0058057C"/>
    <w:rsid w:val="0058059F"/>
    <w:rsid w:val="00580EF1"/>
    <w:rsid w:val="005819E2"/>
    <w:rsid w:val="0058358A"/>
    <w:rsid w:val="005840E9"/>
    <w:rsid w:val="00584140"/>
    <w:rsid w:val="0058444B"/>
    <w:rsid w:val="00584821"/>
    <w:rsid w:val="00585D8B"/>
    <w:rsid w:val="00586270"/>
    <w:rsid w:val="005918B4"/>
    <w:rsid w:val="00591A48"/>
    <w:rsid w:val="00591A97"/>
    <w:rsid w:val="00593CAA"/>
    <w:rsid w:val="0059566D"/>
    <w:rsid w:val="005961F1"/>
    <w:rsid w:val="005965EA"/>
    <w:rsid w:val="005A0156"/>
    <w:rsid w:val="005A0579"/>
    <w:rsid w:val="005A0667"/>
    <w:rsid w:val="005A271E"/>
    <w:rsid w:val="005A29EF"/>
    <w:rsid w:val="005A3453"/>
    <w:rsid w:val="005A4112"/>
    <w:rsid w:val="005A6B07"/>
    <w:rsid w:val="005A6F9D"/>
    <w:rsid w:val="005A7F68"/>
    <w:rsid w:val="005B1158"/>
    <w:rsid w:val="005B11D0"/>
    <w:rsid w:val="005B18DC"/>
    <w:rsid w:val="005B22B1"/>
    <w:rsid w:val="005B2B14"/>
    <w:rsid w:val="005B44E9"/>
    <w:rsid w:val="005C0207"/>
    <w:rsid w:val="005C0B9C"/>
    <w:rsid w:val="005C10C5"/>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085E"/>
    <w:rsid w:val="005E2693"/>
    <w:rsid w:val="005E291D"/>
    <w:rsid w:val="005E3EAA"/>
    <w:rsid w:val="005E3F05"/>
    <w:rsid w:val="005E52A3"/>
    <w:rsid w:val="005E6BE8"/>
    <w:rsid w:val="005F2940"/>
    <w:rsid w:val="005F5921"/>
    <w:rsid w:val="005F5AE0"/>
    <w:rsid w:val="005F618D"/>
    <w:rsid w:val="005F6C00"/>
    <w:rsid w:val="005F7659"/>
    <w:rsid w:val="005F7EAC"/>
    <w:rsid w:val="00601080"/>
    <w:rsid w:val="006017B7"/>
    <w:rsid w:val="0060386F"/>
    <w:rsid w:val="00604013"/>
    <w:rsid w:val="006053B1"/>
    <w:rsid w:val="006060F3"/>
    <w:rsid w:val="00607C73"/>
    <w:rsid w:val="006103F4"/>
    <w:rsid w:val="00611604"/>
    <w:rsid w:val="00612790"/>
    <w:rsid w:val="00612A1D"/>
    <w:rsid w:val="00613193"/>
    <w:rsid w:val="0061394F"/>
    <w:rsid w:val="00613C1B"/>
    <w:rsid w:val="00614C0E"/>
    <w:rsid w:val="006164F9"/>
    <w:rsid w:val="00620C8B"/>
    <w:rsid w:val="00621A9F"/>
    <w:rsid w:val="0062409A"/>
    <w:rsid w:val="00624B68"/>
    <w:rsid w:val="0063071C"/>
    <w:rsid w:val="00630C89"/>
    <w:rsid w:val="00631224"/>
    <w:rsid w:val="00632183"/>
    <w:rsid w:val="00632D0C"/>
    <w:rsid w:val="00633FF7"/>
    <w:rsid w:val="006346FA"/>
    <w:rsid w:val="00634DA3"/>
    <w:rsid w:val="00634F72"/>
    <w:rsid w:val="00637136"/>
    <w:rsid w:val="006374E3"/>
    <w:rsid w:val="0064047E"/>
    <w:rsid w:val="00640EC4"/>
    <w:rsid w:val="006411A8"/>
    <w:rsid w:val="00642A23"/>
    <w:rsid w:val="0064358C"/>
    <w:rsid w:val="006441E7"/>
    <w:rsid w:val="006443C0"/>
    <w:rsid w:val="006443FB"/>
    <w:rsid w:val="00644D2F"/>
    <w:rsid w:val="00645FB5"/>
    <w:rsid w:val="006472FE"/>
    <w:rsid w:val="0064738B"/>
    <w:rsid w:val="00647A73"/>
    <w:rsid w:val="0065077C"/>
    <w:rsid w:val="006515F2"/>
    <w:rsid w:val="00652580"/>
    <w:rsid w:val="0065289D"/>
    <w:rsid w:val="00653ED5"/>
    <w:rsid w:val="00654116"/>
    <w:rsid w:val="00655560"/>
    <w:rsid w:val="00655578"/>
    <w:rsid w:val="00655E4C"/>
    <w:rsid w:val="006564BD"/>
    <w:rsid w:val="0065655B"/>
    <w:rsid w:val="0065781C"/>
    <w:rsid w:val="00660244"/>
    <w:rsid w:val="006609CB"/>
    <w:rsid w:val="00660C99"/>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806A4"/>
    <w:rsid w:val="006809C6"/>
    <w:rsid w:val="00680B32"/>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D43"/>
    <w:rsid w:val="0069377D"/>
    <w:rsid w:val="0069473C"/>
    <w:rsid w:val="006956DF"/>
    <w:rsid w:val="00697D2A"/>
    <w:rsid w:val="006A0129"/>
    <w:rsid w:val="006A0180"/>
    <w:rsid w:val="006A197F"/>
    <w:rsid w:val="006A2991"/>
    <w:rsid w:val="006A4D3F"/>
    <w:rsid w:val="006A50D4"/>
    <w:rsid w:val="006A7EA1"/>
    <w:rsid w:val="006B081F"/>
    <w:rsid w:val="006B185F"/>
    <w:rsid w:val="006B29C2"/>
    <w:rsid w:val="006B337B"/>
    <w:rsid w:val="006B3BC4"/>
    <w:rsid w:val="006B4B80"/>
    <w:rsid w:val="006B5645"/>
    <w:rsid w:val="006B7238"/>
    <w:rsid w:val="006C07C4"/>
    <w:rsid w:val="006C08F3"/>
    <w:rsid w:val="006C0CF7"/>
    <w:rsid w:val="006C10CE"/>
    <w:rsid w:val="006C14F2"/>
    <w:rsid w:val="006C1FBB"/>
    <w:rsid w:val="006C1FFE"/>
    <w:rsid w:val="006C322C"/>
    <w:rsid w:val="006C488C"/>
    <w:rsid w:val="006C531A"/>
    <w:rsid w:val="006C5C83"/>
    <w:rsid w:val="006C6453"/>
    <w:rsid w:val="006C659A"/>
    <w:rsid w:val="006C6F53"/>
    <w:rsid w:val="006C7129"/>
    <w:rsid w:val="006D0DF4"/>
    <w:rsid w:val="006D3B60"/>
    <w:rsid w:val="006D550C"/>
    <w:rsid w:val="006D66CF"/>
    <w:rsid w:val="006D70DF"/>
    <w:rsid w:val="006E0E75"/>
    <w:rsid w:val="006E1B16"/>
    <w:rsid w:val="006E1FE8"/>
    <w:rsid w:val="006E6A62"/>
    <w:rsid w:val="006E783B"/>
    <w:rsid w:val="006E7BBE"/>
    <w:rsid w:val="006F02FF"/>
    <w:rsid w:val="006F0F90"/>
    <w:rsid w:val="006F173E"/>
    <w:rsid w:val="006F297C"/>
    <w:rsid w:val="006F33B5"/>
    <w:rsid w:val="006F3539"/>
    <w:rsid w:val="006F52D0"/>
    <w:rsid w:val="006F5E42"/>
    <w:rsid w:val="006F66F5"/>
    <w:rsid w:val="006F7016"/>
    <w:rsid w:val="006F74A1"/>
    <w:rsid w:val="006F7A49"/>
    <w:rsid w:val="0070210C"/>
    <w:rsid w:val="0070223D"/>
    <w:rsid w:val="0070309E"/>
    <w:rsid w:val="00704334"/>
    <w:rsid w:val="007052CB"/>
    <w:rsid w:val="00706E0E"/>
    <w:rsid w:val="007075E5"/>
    <w:rsid w:val="00710017"/>
    <w:rsid w:val="00712875"/>
    <w:rsid w:val="007140E9"/>
    <w:rsid w:val="007147EB"/>
    <w:rsid w:val="007151FB"/>
    <w:rsid w:val="0071573C"/>
    <w:rsid w:val="00717492"/>
    <w:rsid w:val="00717B75"/>
    <w:rsid w:val="00720135"/>
    <w:rsid w:val="00720AF5"/>
    <w:rsid w:val="00721A50"/>
    <w:rsid w:val="0072381E"/>
    <w:rsid w:val="00723F1A"/>
    <w:rsid w:val="00726BFF"/>
    <w:rsid w:val="00726CA4"/>
    <w:rsid w:val="00730329"/>
    <w:rsid w:val="007352CD"/>
    <w:rsid w:val="007375F9"/>
    <w:rsid w:val="00737C03"/>
    <w:rsid w:val="007427B5"/>
    <w:rsid w:val="00742B6D"/>
    <w:rsid w:val="00743200"/>
    <w:rsid w:val="00744010"/>
    <w:rsid w:val="00744517"/>
    <w:rsid w:val="00745376"/>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68A"/>
    <w:rsid w:val="00760F37"/>
    <w:rsid w:val="00761D0A"/>
    <w:rsid w:val="00761DF1"/>
    <w:rsid w:val="00762F6B"/>
    <w:rsid w:val="00763C60"/>
    <w:rsid w:val="00764EFD"/>
    <w:rsid w:val="00764FD5"/>
    <w:rsid w:val="0076722D"/>
    <w:rsid w:val="007676BB"/>
    <w:rsid w:val="00767C67"/>
    <w:rsid w:val="00770A2F"/>
    <w:rsid w:val="00771047"/>
    <w:rsid w:val="0077124F"/>
    <w:rsid w:val="00771642"/>
    <w:rsid w:val="0077223C"/>
    <w:rsid w:val="00772881"/>
    <w:rsid w:val="007754B5"/>
    <w:rsid w:val="00776052"/>
    <w:rsid w:val="00776619"/>
    <w:rsid w:val="00777244"/>
    <w:rsid w:val="00777D18"/>
    <w:rsid w:val="00780263"/>
    <w:rsid w:val="00781DDC"/>
    <w:rsid w:val="00782258"/>
    <w:rsid w:val="00783177"/>
    <w:rsid w:val="00784087"/>
    <w:rsid w:val="00784BE8"/>
    <w:rsid w:val="0078601D"/>
    <w:rsid w:val="007869A6"/>
    <w:rsid w:val="0079117E"/>
    <w:rsid w:val="0079187A"/>
    <w:rsid w:val="007920A1"/>
    <w:rsid w:val="0079307E"/>
    <w:rsid w:val="00793F29"/>
    <w:rsid w:val="00794EFA"/>
    <w:rsid w:val="00794F1A"/>
    <w:rsid w:val="007957AF"/>
    <w:rsid w:val="00795E88"/>
    <w:rsid w:val="00796EE4"/>
    <w:rsid w:val="007976C3"/>
    <w:rsid w:val="007A00D6"/>
    <w:rsid w:val="007A0B9E"/>
    <w:rsid w:val="007A0BEC"/>
    <w:rsid w:val="007A1E81"/>
    <w:rsid w:val="007A3073"/>
    <w:rsid w:val="007A4C04"/>
    <w:rsid w:val="007B3DE7"/>
    <w:rsid w:val="007B4F3A"/>
    <w:rsid w:val="007B4FB9"/>
    <w:rsid w:val="007B52A9"/>
    <w:rsid w:val="007B57BE"/>
    <w:rsid w:val="007B5811"/>
    <w:rsid w:val="007B66A0"/>
    <w:rsid w:val="007B66CF"/>
    <w:rsid w:val="007B67E1"/>
    <w:rsid w:val="007B6AE8"/>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05A"/>
    <w:rsid w:val="007D31C0"/>
    <w:rsid w:val="007D512B"/>
    <w:rsid w:val="007D552B"/>
    <w:rsid w:val="007D5F92"/>
    <w:rsid w:val="007E0A85"/>
    <w:rsid w:val="007E2080"/>
    <w:rsid w:val="007E2B5D"/>
    <w:rsid w:val="007E43A5"/>
    <w:rsid w:val="007E511F"/>
    <w:rsid w:val="007E6BAB"/>
    <w:rsid w:val="007E71E7"/>
    <w:rsid w:val="007F29CB"/>
    <w:rsid w:val="007F2F7D"/>
    <w:rsid w:val="007F4E76"/>
    <w:rsid w:val="007F57C6"/>
    <w:rsid w:val="007F6603"/>
    <w:rsid w:val="007F678A"/>
    <w:rsid w:val="007F6E1E"/>
    <w:rsid w:val="007F7A11"/>
    <w:rsid w:val="0080042B"/>
    <w:rsid w:val="00800EB7"/>
    <w:rsid w:val="00801AC1"/>
    <w:rsid w:val="00801F66"/>
    <w:rsid w:val="00804467"/>
    <w:rsid w:val="00805B38"/>
    <w:rsid w:val="008060CD"/>
    <w:rsid w:val="008064A9"/>
    <w:rsid w:val="00807226"/>
    <w:rsid w:val="00807ED3"/>
    <w:rsid w:val="00810B68"/>
    <w:rsid w:val="00811A75"/>
    <w:rsid w:val="008121DB"/>
    <w:rsid w:val="00812519"/>
    <w:rsid w:val="008126CD"/>
    <w:rsid w:val="0081402D"/>
    <w:rsid w:val="00814A59"/>
    <w:rsid w:val="00816EFE"/>
    <w:rsid w:val="00816F3C"/>
    <w:rsid w:val="00821532"/>
    <w:rsid w:val="00822602"/>
    <w:rsid w:val="00824967"/>
    <w:rsid w:val="00824D8F"/>
    <w:rsid w:val="00825F2A"/>
    <w:rsid w:val="00825FB7"/>
    <w:rsid w:val="0082745E"/>
    <w:rsid w:val="0082750F"/>
    <w:rsid w:val="00827BCA"/>
    <w:rsid w:val="00832A0F"/>
    <w:rsid w:val="00832F8A"/>
    <w:rsid w:val="008344E8"/>
    <w:rsid w:val="00840275"/>
    <w:rsid w:val="0084227C"/>
    <w:rsid w:val="00842E53"/>
    <w:rsid w:val="0084368A"/>
    <w:rsid w:val="0084409F"/>
    <w:rsid w:val="00847111"/>
    <w:rsid w:val="00850764"/>
    <w:rsid w:val="00850A30"/>
    <w:rsid w:val="008526E9"/>
    <w:rsid w:val="00853544"/>
    <w:rsid w:val="008568B5"/>
    <w:rsid w:val="0085744C"/>
    <w:rsid w:val="00862285"/>
    <w:rsid w:val="00865326"/>
    <w:rsid w:val="008661AC"/>
    <w:rsid w:val="00866874"/>
    <w:rsid w:val="00867434"/>
    <w:rsid w:val="00867E95"/>
    <w:rsid w:val="00873322"/>
    <w:rsid w:val="00874E41"/>
    <w:rsid w:val="00874EE6"/>
    <w:rsid w:val="0087586D"/>
    <w:rsid w:val="008772DE"/>
    <w:rsid w:val="00877774"/>
    <w:rsid w:val="008777AA"/>
    <w:rsid w:val="00880BAB"/>
    <w:rsid w:val="00880EBD"/>
    <w:rsid w:val="00880FF6"/>
    <w:rsid w:val="00881243"/>
    <w:rsid w:val="00883DDA"/>
    <w:rsid w:val="00883EF9"/>
    <w:rsid w:val="0088723A"/>
    <w:rsid w:val="008911D5"/>
    <w:rsid w:val="00891A0A"/>
    <w:rsid w:val="008927D0"/>
    <w:rsid w:val="00894A07"/>
    <w:rsid w:val="0089501F"/>
    <w:rsid w:val="00895793"/>
    <w:rsid w:val="0089620A"/>
    <w:rsid w:val="00896B2E"/>
    <w:rsid w:val="00897669"/>
    <w:rsid w:val="00897DF4"/>
    <w:rsid w:val="008A013D"/>
    <w:rsid w:val="008A0497"/>
    <w:rsid w:val="008A0CBE"/>
    <w:rsid w:val="008A0DF5"/>
    <w:rsid w:val="008A205D"/>
    <w:rsid w:val="008A2379"/>
    <w:rsid w:val="008A3860"/>
    <w:rsid w:val="008A3D6B"/>
    <w:rsid w:val="008A4981"/>
    <w:rsid w:val="008A4E23"/>
    <w:rsid w:val="008A525E"/>
    <w:rsid w:val="008A7B54"/>
    <w:rsid w:val="008B0EE8"/>
    <w:rsid w:val="008B34ED"/>
    <w:rsid w:val="008B3654"/>
    <w:rsid w:val="008B3897"/>
    <w:rsid w:val="008B5D6E"/>
    <w:rsid w:val="008B63A1"/>
    <w:rsid w:val="008B661C"/>
    <w:rsid w:val="008B669A"/>
    <w:rsid w:val="008B6DEE"/>
    <w:rsid w:val="008B6E87"/>
    <w:rsid w:val="008C016D"/>
    <w:rsid w:val="008C01B1"/>
    <w:rsid w:val="008C0B10"/>
    <w:rsid w:val="008C2723"/>
    <w:rsid w:val="008C35D3"/>
    <w:rsid w:val="008C3BA9"/>
    <w:rsid w:val="008C4012"/>
    <w:rsid w:val="008C65BB"/>
    <w:rsid w:val="008D2117"/>
    <w:rsid w:val="008D24C5"/>
    <w:rsid w:val="008D28AD"/>
    <w:rsid w:val="008D2BAE"/>
    <w:rsid w:val="008D327E"/>
    <w:rsid w:val="008D43ED"/>
    <w:rsid w:val="008D6CD7"/>
    <w:rsid w:val="008D7B46"/>
    <w:rsid w:val="008D7ED2"/>
    <w:rsid w:val="008E0BAC"/>
    <w:rsid w:val="008E0C2E"/>
    <w:rsid w:val="008E184F"/>
    <w:rsid w:val="008E1BAC"/>
    <w:rsid w:val="008E227C"/>
    <w:rsid w:val="008E22F1"/>
    <w:rsid w:val="008E2FA6"/>
    <w:rsid w:val="008E35E2"/>
    <w:rsid w:val="008E4365"/>
    <w:rsid w:val="008E56F3"/>
    <w:rsid w:val="008E66F6"/>
    <w:rsid w:val="008F12C9"/>
    <w:rsid w:val="008F27B9"/>
    <w:rsid w:val="008F5051"/>
    <w:rsid w:val="008F5E8C"/>
    <w:rsid w:val="008F723C"/>
    <w:rsid w:val="008F72DA"/>
    <w:rsid w:val="008F73A8"/>
    <w:rsid w:val="008F74D7"/>
    <w:rsid w:val="008F752C"/>
    <w:rsid w:val="00900784"/>
    <w:rsid w:val="00902A54"/>
    <w:rsid w:val="00902DD0"/>
    <w:rsid w:val="0090463B"/>
    <w:rsid w:val="00904DA5"/>
    <w:rsid w:val="00904FFC"/>
    <w:rsid w:val="00906211"/>
    <w:rsid w:val="00906728"/>
    <w:rsid w:val="0090675F"/>
    <w:rsid w:val="00906F8C"/>
    <w:rsid w:val="00907801"/>
    <w:rsid w:val="0091047C"/>
    <w:rsid w:val="00910CAE"/>
    <w:rsid w:val="00911064"/>
    <w:rsid w:val="009112A7"/>
    <w:rsid w:val="00911BFC"/>
    <w:rsid w:val="009121D1"/>
    <w:rsid w:val="009141A1"/>
    <w:rsid w:val="0091672F"/>
    <w:rsid w:val="00920EDB"/>
    <w:rsid w:val="00921644"/>
    <w:rsid w:val="009223C5"/>
    <w:rsid w:val="00922BC8"/>
    <w:rsid w:val="00923D46"/>
    <w:rsid w:val="00925264"/>
    <w:rsid w:val="0092762D"/>
    <w:rsid w:val="0093019B"/>
    <w:rsid w:val="00930622"/>
    <w:rsid w:val="0093183E"/>
    <w:rsid w:val="0093184D"/>
    <w:rsid w:val="00933172"/>
    <w:rsid w:val="009333C4"/>
    <w:rsid w:val="00933500"/>
    <w:rsid w:val="00936DC4"/>
    <w:rsid w:val="00937A9C"/>
    <w:rsid w:val="0094027A"/>
    <w:rsid w:val="00940332"/>
    <w:rsid w:val="009405A8"/>
    <w:rsid w:val="00941B46"/>
    <w:rsid w:val="00941DA7"/>
    <w:rsid w:val="00942190"/>
    <w:rsid w:val="009428AB"/>
    <w:rsid w:val="00942E23"/>
    <w:rsid w:val="00942EB3"/>
    <w:rsid w:val="00942EC6"/>
    <w:rsid w:val="00942FB7"/>
    <w:rsid w:val="009442FC"/>
    <w:rsid w:val="00945F97"/>
    <w:rsid w:val="009469FD"/>
    <w:rsid w:val="00946BC9"/>
    <w:rsid w:val="00950B83"/>
    <w:rsid w:val="0095458F"/>
    <w:rsid w:val="00954EFB"/>
    <w:rsid w:val="00955414"/>
    <w:rsid w:val="009555C3"/>
    <w:rsid w:val="00955D77"/>
    <w:rsid w:val="00956B5C"/>
    <w:rsid w:val="00956E6C"/>
    <w:rsid w:val="00962279"/>
    <w:rsid w:val="00962B4C"/>
    <w:rsid w:val="0096311F"/>
    <w:rsid w:val="00963256"/>
    <w:rsid w:val="0096420F"/>
    <w:rsid w:val="0096470D"/>
    <w:rsid w:val="00965A19"/>
    <w:rsid w:val="009663E4"/>
    <w:rsid w:val="009667B0"/>
    <w:rsid w:val="0096704B"/>
    <w:rsid w:val="009710BA"/>
    <w:rsid w:val="009723A2"/>
    <w:rsid w:val="00972582"/>
    <w:rsid w:val="0097332C"/>
    <w:rsid w:val="0097688A"/>
    <w:rsid w:val="00976BCA"/>
    <w:rsid w:val="009824B2"/>
    <w:rsid w:val="009837AE"/>
    <w:rsid w:val="00983CFF"/>
    <w:rsid w:val="00984CD9"/>
    <w:rsid w:val="00986494"/>
    <w:rsid w:val="00987041"/>
    <w:rsid w:val="0098708E"/>
    <w:rsid w:val="0098754E"/>
    <w:rsid w:val="009917FA"/>
    <w:rsid w:val="00991E99"/>
    <w:rsid w:val="00993147"/>
    <w:rsid w:val="00993DC4"/>
    <w:rsid w:val="00993FD8"/>
    <w:rsid w:val="00994134"/>
    <w:rsid w:val="00995871"/>
    <w:rsid w:val="00995EF6"/>
    <w:rsid w:val="00995F6D"/>
    <w:rsid w:val="00997665"/>
    <w:rsid w:val="009A08BD"/>
    <w:rsid w:val="009A0F0F"/>
    <w:rsid w:val="009A155C"/>
    <w:rsid w:val="009A24B2"/>
    <w:rsid w:val="009A44B1"/>
    <w:rsid w:val="009A4C89"/>
    <w:rsid w:val="009A5602"/>
    <w:rsid w:val="009A56D7"/>
    <w:rsid w:val="009A7AC4"/>
    <w:rsid w:val="009B28F6"/>
    <w:rsid w:val="009B2D8D"/>
    <w:rsid w:val="009B5483"/>
    <w:rsid w:val="009B62A2"/>
    <w:rsid w:val="009B6812"/>
    <w:rsid w:val="009C1F59"/>
    <w:rsid w:val="009C389B"/>
    <w:rsid w:val="009C4D89"/>
    <w:rsid w:val="009C53EC"/>
    <w:rsid w:val="009C62E0"/>
    <w:rsid w:val="009C7F68"/>
    <w:rsid w:val="009D074F"/>
    <w:rsid w:val="009D09AF"/>
    <w:rsid w:val="009D0C98"/>
    <w:rsid w:val="009D0F6E"/>
    <w:rsid w:val="009D0FF3"/>
    <w:rsid w:val="009D1DDD"/>
    <w:rsid w:val="009D1F71"/>
    <w:rsid w:val="009D3E43"/>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DF9"/>
    <w:rsid w:val="009F2E42"/>
    <w:rsid w:val="009F3AA3"/>
    <w:rsid w:val="009F4C05"/>
    <w:rsid w:val="009F590E"/>
    <w:rsid w:val="009F63BC"/>
    <w:rsid w:val="009F6E40"/>
    <w:rsid w:val="00A00EA6"/>
    <w:rsid w:val="00A017CF"/>
    <w:rsid w:val="00A02D2B"/>
    <w:rsid w:val="00A032CB"/>
    <w:rsid w:val="00A05752"/>
    <w:rsid w:val="00A10328"/>
    <w:rsid w:val="00A13621"/>
    <w:rsid w:val="00A13FD7"/>
    <w:rsid w:val="00A15198"/>
    <w:rsid w:val="00A151D2"/>
    <w:rsid w:val="00A15701"/>
    <w:rsid w:val="00A15A99"/>
    <w:rsid w:val="00A16996"/>
    <w:rsid w:val="00A16BEB"/>
    <w:rsid w:val="00A174B4"/>
    <w:rsid w:val="00A2045F"/>
    <w:rsid w:val="00A20858"/>
    <w:rsid w:val="00A24419"/>
    <w:rsid w:val="00A2450D"/>
    <w:rsid w:val="00A274FF"/>
    <w:rsid w:val="00A31161"/>
    <w:rsid w:val="00A32190"/>
    <w:rsid w:val="00A32909"/>
    <w:rsid w:val="00A32A2A"/>
    <w:rsid w:val="00A32DA9"/>
    <w:rsid w:val="00A33ADE"/>
    <w:rsid w:val="00A33B95"/>
    <w:rsid w:val="00A348DA"/>
    <w:rsid w:val="00A34ABA"/>
    <w:rsid w:val="00A3536F"/>
    <w:rsid w:val="00A3558B"/>
    <w:rsid w:val="00A3561F"/>
    <w:rsid w:val="00A35FD1"/>
    <w:rsid w:val="00A40618"/>
    <w:rsid w:val="00A413D2"/>
    <w:rsid w:val="00A41A52"/>
    <w:rsid w:val="00A449CE"/>
    <w:rsid w:val="00A44C86"/>
    <w:rsid w:val="00A45BF7"/>
    <w:rsid w:val="00A461E9"/>
    <w:rsid w:val="00A47319"/>
    <w:rsid w:val="00A47D29"/>
    <w:rsid w:val="00A5038F"/>
    <w:rsid w:val="00A51514"/>
    <w:rsid w:val="00A52ADD"/>
    <w:rsid w:val="00A537F1"/>
    <w:rsid w:val="00A53FDC"/>
    <w:rsid w:val="00A55208"/>
    <w:rsid w:val="00A56360"/>
    <w:rsid w:val="00A57621"/>
    <w:rsid w:val="00A606DA"/>
    <w:rsid w:val="00A61B4D"/>
    <w:rsid w:val="00A61C77"/>
    <w:rsid w:val="00A62363"/>
    <w:rsid w:val="00A62745"/>
    <w:rsid w:val="00A62B78"/>
    <w:rsid w:val="00A6461E"/>
    <w:rsid w:val="00A64621"/>
    <w:rsid w:val="00A6599D"/>
    <w:rsid w:val="00A66361"/>
    <w:rsid w:val="00A67BC5"/>
    <w:rsid w:val="00A704AD"/>
    <w:rsid w:val="00A70CE0"/>
    <w:rsid w:val="00A719CE"/>
    <w:rsid w:val="00A7310D"/>
    <w:rsid w:val="00A731A1"/>
    <w:rsid w:val="00A73CEA"/>
    <w:rsid w:val="00A7437E"/>
    <w:rsid w:val="00A7578D"/>
    <w:rsid w:val="00A75CE0"/>
    <w:rsid w:val="00A775AD"/>
    <w:rsid w:val="00A81280"/>
    <w:rsid w:val="00A84097"/>
    <w:rsid w:val="00A84AC1"/>
    <w:rsid w:val="00A85D43"/>
    <w:rsid w:val="00A90759"/>
    <w:rsid w:val="00A90E57"/>
    <w:rsid w:val="00A9423A"/>
    <w:rsid w:val="00A953B5"/>
    <w:rsid w:val="00A955FF"/>
    <w:rsid w:val="00A95A0F"/>
    <w:rsid w:val="00A96AA8"/>
    <w:rsid w:val="00A9711B"/>
    <w:rsid w:val="00A97633"/>
    <w:rsid w:val="00A97BB1"/>
    <w:rsid w:val="00AA02B0"/>
    <w:rsid w:val="00AA219B"/>
    <w:rsid w:val="00AA269F"/>
    <w:rsid w:val="00AA5938"/>
    <w:rsid w:val="00AA5CCC"/>
    <w:rsid w:val="00AA6070"/>
    <w:rsid w:val="00AA7E6E"/>
    <w:rsid w:val="00AB0E80"/>
    <w:rsid w:val="00AB0EE5"/>
    <w:rsid w:val="00AB13F7"/>
    <w:rsid w:val="00AB2230"/>
    <w:rsid w:val="00AB34FF"/>
    <w:rsid w:val="00AB637F"/>
    <w:rsid w:val="00AB6966"/>
    <w:rsid w:val="00AB75F9"/>
    <w:rsid w:val="00AC082C"/>
    <w:rsid w:val="00AC0F78"/>
    <w:rsid w:val="00AC2583"/>
    <w:rsid w:val="00AC2D0B"/>
    <w:rsid w:val="00AC3795"/>
    <w:rsid w:val="00AC4E3F"/>
    <w:rsid w:val="00AC5208"/>
    <w:rsid w:val="00AC5659"/>
    <w:rsid w:val="00AC6126"/>
    <w:rsid w:val="00AD0295"/>
    <w:rsid w:val="00AD05ED"/>
    <w:rsid w:val="00AD1699"/>
    <w:rsid w:val="00AD1EC2"/>
    <w:rsid w:val="00AD2977"/>
    <w:rsid w:val="00AD3927"/>
    <w:rsid w:val="00AD449C"/>
    <w:rsid w:val="00AD64BC"/>
    <w:rsid w:val="00AD674E"/>
    <w:rsid w:val="00AD6FAF"/>
    <w:rsid w:val="00AE1F97"/>
    <w:rsid w:val="00AE2079"/>
    <w:rsid w:val="00AE29B5"/>
    <w:rsid w:val="00AE352D"/>
    <w:rsid w:val="00AE3BD8"/>
    <w:rsid w:val="00AE3CD5"/>
    <w:rsid w:val="00AE4EF1"/>
    <w:rsid w:val="00AE5624"/>
    <w:rsid w:val="00AE5898"/>
    <w:rsid w:val="00AE5F46"/>
    <w:rsid w:val="00AE6F0E"/>
    <w:rsid w:val="00AE72F0"/>
    <w:rsid w:val="00AE76A1"/>
    <w:rsid w:val="00AF2289"/>
    <w:rsid w:val="00AF23F9"/>
    <w:rsid w:val="00AF368A"/>
    <w:rsid w:val="00AF4484"/>
    <w:rsid w:val="00AF518B"/>
    <w:rsid w:val="00AF54F6"/>
    <w:rsid w:val="00B01727"/>
    <w:rsid w:val="00B020F4"/>
    <w:rsid w:val="00B031FF"/>
    <w:rsid w:val="00B04C21"/>
    <w:rsid w:val="00B05AE7"/>
    <w:rsid w:val="00B05C46"/>
    <w:rsid w:val="00B0785E"/>
    <w:rsid w:val="00B078B3"/>
    <w:rsid w:val="00B10118"/>
    <w:rsid w:val="00B105B6"/>
    <w:rsid w:val="00B11802"/>
    <w:rsid w:val="00B119B5"/>
    <w:rsid w:val="00B11EFC"/>
    <w:rsid w:val="00B12A9F"/>
    <w:rsid w:val="00B12E77"/>
    <w:rsid w:val="00B13BB8"/>
    <w:rsid w:val="00B13EFA"/>
    <w:rsid w:val="00B14FDC"/>
    <w:rsid w:val="00B15859"/>
    <w:rsid w:val="00B1595B"/>
    <w:rsid w:val="00B15EFC"/>
    <w:rsid w:val="00B17387"/>
    <w:rsid w:val="00B21681"/>
    <w:rsid w:val="00B2208B"/>
    <w:rsid w:val="00B22120"/>
    <w:rsid w:val="00B221A1"/>
    <w:rsid w:val="00B22DC5"/>
    <w:rsid w:val="00B24510"/>
    <w:rsid w:val="00B245FB"/>
    <w:rsid w:val="00B24B52"/>
    <w:rsid w:val="00B2627F"/>
    <w:rsid w:val="00B26A81"/>
    <w:rsid w:val="00B30158"/>
    <w:rsid w:val="00B30A63"/>
    <w:rsid w:val="00B31367"/>
    <w:rsid w:val="00B31E4A"/>
    <w:rsid w:val="00B32685"/>
    <w:rsid w:val="00B3304B"/>
    <w:rsid w:val="00B40258"/>
    <w:rsid w:val="00B40448"/>
    <w:rsid w:val="00B40E83"/>
    <w:rsid w:val="00B40ED1"/>
    <w:rsid w:val="00B41A29"/>
    <w:rsid w:val="00B439C7"/>
    <w:rsid w:val="00B4427D"/>
    <w:rsid w:val="00B443C5"/>
    <w:rsid w:val="00B44527"/>
    <w:rsid w:val="00B44C1F"/>
    <w:rsid w:val="00B4698C"/>
    <w:rsid w:val="00B470CE"/>
    <w:rsid w:val="00B50549"/>
    <w:rsid w:val="00B51993"/>
    <w:rsid w:val="00B52BD8"/>
    <w:rsid w:val="00B53370"/>
    <w:rsid w:val="00B53E81"/>
    <w:rsid w:val="00B54007"/>
    <w:rsid w:val="00B5492F"/>
    <w:rsid w:val="00B56830"/>
    <w:rsid w:val="00B60D41"/>
    <w:rsid w:val="00B61D11"/>
    <w:rsid w:val="00B61DAE"/>
    <w:rsid w:val="00B644B7"/>
    <w:rsid w:val="00B658C0"/>
    <w:rsid w:val="00B658DD"/>
    <w:rsid w:val="00B6772F"/>
    <w:rsid w:val="00B67E5E"/>
    <w:rsid w:val="00B70F0A"/>
    <w:rsid w:val="00B714D1"/>
    <w:rsid w:val="00B7165D"/>
    <w:rsid w:val="00B718CB"/>
    <w:rsid w:val="00B71CB6"/>
    <w:rsid w:val="00B7284F"/>
    <w:rsid w:val="00B72E9E"/>
    <w:rsid w:val="00B73A10"/>
    <w:rsid w:val="00B73E47"/>
    <w:rsid w:val="00B758A1"/>
    <w:rsid w:val="00B75970"/>
    <w:rsid w:val="00B759E4"/>
    <w:rsid w:val="00B769EA"/>
    <w:rsid w:val="00B77446"/>
    <w:rsid w:val="00B816A9"/>
    <w:rsid w:val="00B82FEC"/>
    <w:rsid w:val="00B83D8D"/>
    <w:rsid w:val="00B86519"/>
    <w:rsid w:val="00B900C9"/>
    <w:rsid w:val="00B91A21"/>
    <w:rsid w:val="00B942FF"/>
    <w:rsid w:val="00B94A3F"/>
    <w:rsid w:val="00B95440"/>
    <w:rsid w:val="00B96B07"/>
    <w:rsid w:val="00B96C51"/>
    <w:rsid w:val="00B97AC3"/>
    <w:rsid w:val="00BA1317"/>
    <w:rsid w:val="00BA3A6C"/>
    <w:rsid w:val="00BA4040"/>
    <w:rsid w:val="00BA56F3"/>
    <w:rsid w:val="00BB0DA8"/>
    <w:rsid w:val="00BB0F7B"/>
    <w:rsid w:val="00BB31AB"/>
    <w:rsid w:val="00BB4632"/>
    <w:rsid w:val="00BB5DB6"/>
    <w:rsid w:val="00BB685C"/>
    <w:rsid w:val="00BB7891"/>
    <w:rsid w:val="00BC184E"/>
    <w:rsid w:val="00BC2CB8"/>
    <w:rsid w:val="00BC33F8"/>
    <w:rsid w:val="00BC400F"/>
    <w:rsid w:val="00BC6937"/>
    <w:rsid w:val="00BC76B9"/>
    <w:rsid w:val="00BD0041"/>
    <w:rsid w:val="00BD147F"/>
    <w:rsid w:val="00BD2467"/>
    <w:rsid w:val="00BD4910"/>
    <w:rsid w:val="00BD4F80"/>
    <w:rsid w:val="00BD5272"/>
    <w:rsid w:val="00BD733D"/>
    <w:rsid w:val="00BE0A28"/>
    <w:rsid w:val="00BE12C0"/>
    <w:rsid w:val="00BE1576"/>
    <w:rsid w:val="00BE16A5"/>
    <w:rsid w:val="00BE1BC8"/>
    <w:rsid w:val="00BE1E98"/>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AC7"/>
    <w:rsid w:val="00BF4179"/>
    <w:rsid w:val="00BF4AC7"/>
    <w:rsid w:val="00BF71AC"/>
    <w:rsid w:val="00BF7A28"/>
    <w:rsid w:val="00C00D01"/>
    <w:rsid w:val="00C01669"/>
    <w:rsid w:val="00C0167A"/>
    <w:rsid w:val="00C04773"/>
    <w:rsid w:val="00C04F14"/>
    <w:rsid w:val="00C05573"/>
    <w:rsid w:val="00C069AC"/>
    <w:rsid w:val="00C0729E"/>
    <w:rsid w:val="00C105BC"/>
    <w:rsid w:val="00C10E5B"/>
    <w:rsid w:val="00C113E3"/>
    <w:rsid w:val="00C11A46"/>
    <w:rsid w:val="00C128DC"/>
    <w:rsid w:val="00C136EE"/>
    <w:rsid w:val="00C13937"/>
    <w:rsid w:val="00C14718"/>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5DE"/>
    <w:rsid w:val="00C31C4D"/>
    <w:rsid w:val="00C3257B"/>
    <w:rsid w:val="00C3460B"/>
    <w:rsid w:val="00C34C98"/>
    <w:rsid w:val="00C35463"/>
    <w:rsid w:val="00C35FFF"/>
    <w:rsid w:val="00C36244"/>
    <w:rsid w:val="00C36544"/>
    <w:rsid w:val="00C371EF"/>
    <w:rsid w:val="00C378FD"/>
    <w:rsid w:val="00C409E7"/>
    <w:rsid w:val="00C43D5A"/>
    <w:rsid w:val="00C43EEA"/>
    <w:rsid w:val="00C4756D"/>
    <w:rsid w:val="00C502A0"/>
    <w:rsid w:val="00C526D2"/>
    <w:rsid w:val="00C5335A"/>
    <w:rsid w:val="00C533F1"/>
    <w:rsid w:val="00C5363A"/>
    <w:rsid w:val="00C54279"/>
    <w:rsid w:val="00C54780"/>
    <w:rsid w:val="00C555BC"/>
    <w:rsid w:val="00C5636D"/>
    <w:rsid w:val="00C56506"/>
    <w:rsid w:val="00C57C76"/>
    <w:rsid w:val="00C62DB5"/>
    <w:rsid w:val="00C631C9"/>
    <w:rsid w:val="00C634B6"/>
    <w:rsid w:val="00C64E34"/>
    <w:rsid w:val="00C64E6C"/>
    <w:rsid w:val="00C65185"/>
    <w:rsid w:val="00C6557C"/>
    <w:rsid w:val="00C661A0"/>
    <w:rsid w:val="00C6764C"/>
    <w:rsid w:val="00C678E7"/>
    <w:rsid w:val="00C71319"/>
    <w:rsid w:val="00C71487"/>
    <w:rsid w:val="00C73BF1"/>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A0DAD"/>
    <w:rsid w:val="00CA2EAC"/>
    <w:rsid w:val="00CA6391"/>
    <w:rsid w:val="00CA6448"/>
    <w:rsid w:val="00CA698B"/>
    <w:rsid w:val="00CA6C07"/>
    <w:rsid w:val="00CB0887"/>
    <w:rsid w:val="00CB0FE7"/>
    <w:rsid w:val="00CB1B82"/>
    <w:rsid w:val="00CB2037"/>
    <w:rsid w:val="00CB24A2"/>
    <w:rsid w:val="00CB25D4"/>
    <w:rsid w:val="00CB3E29"/>
    <w:rsid w:val="00CB3FF9"/>
    <w:rsid w:val="00CB4A80"/>
    <w:rsid w:val="00CB53BE"/>
    <w:rsid w:val="00CC0EF2"/>
    <w:rsid w:val="00CC35E6"/>
    <w:rsid w:val="00CC3CB7"/>
    <w:rsid w:val="00CC4634"/>
    <w:rsid w:val="00CC4CBB"/>
    <w:rsid w:val="00CC639A"/>
    <w:rsid w:val="00CD0C69"/>
    <w:rsid w:val="00CD1144"/>
    <w:rsid w:val="00CD2273"/>
    <w:rsid w:val="00CD2459"/>
    <w:rsid w:val="00CD2D8A"/>
    <w:rsid w:val="00CD3033"/>
    <w:rsid w:val="00CD57A3"/>
    <w:rsid w:val="00CD6CB3"/>
    <w:rsid w:val="00CD7B0C"/>
    <w:rsid w:val="00CE0086"/>
    <w:rsid w:val="00CE1CE3"/>
    <w:rsid w:val="00CE1E06"/>
    <w:rsid w:val="00CE3002"/>
    <w:rsid w:val="00CE32AF"/>
    <w:rsid w:val="00CE33A6"/>
    <w:rsid w:val="00CE3912"/>
    <w:rsid w:val="00CE5ED3"/>
    <w:rsid w:val="00CF0608"/>
    <w:rsid w:val="00CF0B57"/>
    <w:rsid w:val="00CF0B6D"/>
    <w:rsid w:val="00CF3788"/>
    <w:rsid w:val="00CF3CBB"/>
    <w:rsid w:val="00CF3E3D"/>
    <w:rsid w:val="00D01603"/>
    <w:rsid w:val="00D0164E"/>
    <w:rsid w:val="00D02D57"/>
    <w:rsid w:val="00D031CE"/>
    <w:rsid w:val="00D03212"/>
    <w:rsid w:val="00D046E8"/>
    <w:rsid w:val="00D0660E"/>
    <w:rsid w:val="00D071B5"/>
    <w:rsid w:val="00D07862"/>
    <w:rsid w:val="00D11321"/>
    <w:rsid w:val="00D1211A"/>
    <w:rsid w:val="00D12A94"/>
    <w:rsid w:val="00D132F6"/>
    <w:rsid w:val="00D14E5F"/>
    <w:rsid w:val="00D2187A"/>
    <w:rsid w:val="00D2213D"/>
    <w:rsid w:val="00D227AC"/>
    <w:rsid w:val="00D2345D"/>
    <w:rsid w:val="00D26189"/>
    <w:rsid w:val="00D26568"/>
    <w:rsid w:val="00D27868"/>
    <w:rsid w:val="00D32B10"/>
    <w:rsid w:val="00D34357"/>
    <w:rsid w:val="00D34B83"/>
    <w:rsid w:val="00D37493"/>
    <w:rsid w:val="00D406A4"/>
    <w:rsid w:val="00D41206"/>
    <w:rsid w:val="00D415BB"/>
    <w:rsid w:val="00D43734"/>
    <w:rsid w:val="00D4413E"/>
    <w:rsid w:val="00D45919"/>
    <w:rsid w:val="00D51B53"/>
    <w:rsid w:val="00D51B87"/>
    <w:rsid w:val="00D51DB7"/>
    <w:rsid w:val="00D52E13"/>
    <w:rsid w:val="00D52FD9"/>
    <w:rsid w:val="00D53CA5"/>
    <w:rsid w:val="00D544BF"/>
    <w:rsid w:val="00D561F9"/>
    <w:rsid w:val="00D56339"/>
    <w:rsid w:val="00D5675D"/>
    <w:rsid w:val="00D62694"/>
    <w:rsid w:val="00D633D2"/>
    <w:rsid w:val="00D64307"/>
    <w:rsid w:val="00D64E0F"/>
    <w:rsid w:val="00D65694"/>
    <w:rsid w:val="00D658B9"/>
    <w:rsid w:val="00D6761B"/>
    <w:rsid w:val="00D707AC"/>
    <w:rsid w:val="00D70FC5"/>
    <w:rsid w:val="00D73712"/>
    <w:rsid w:val="00D74F31"/>
    <w:rsid w:val="00D76A42"/>
    <w:rsid w:val="00D771F8"/>
    <w:rsid w:val="00D77901"/>
    <w:rsid w:val="00D80C9E"/>
    <w:rsid w:val="00D81EE5"/>
    <w:rsid w:val="00D82330"/>
    <w:rsid w:val="00D828DF"/>
    <w:rsid w:val="00D83417"/>
    <w:rsid w:val="00D839DA"/>
    <w:rsid w:val="00D85060"/>
    <w:rsid w:val="00D85E15"/>
    <w:rsid w:val="00D85F63"/>
    <w:rsid w:val="00D87316"/>
    <w:rsid w:val="00D87C8E"/>
    <w:rsid w:val="00D9140B"/>
    <w:rsid w:val="00D918AC"/>
    <w:rsid w:val="00D91BF8"/>
    <w:rsid w:val="00D92B38"/>
    <w:rsid w:val="00D92E88"/>
    <w:rsid w:val="00D94725"/>
    <w:rsid w:val="00D94E99"/>
    <w:rsid w:val="00D959B6"/>
    <w:rsid w:val="00D9689A"/>
    <w:rsid w:val="00D96A5F"/>
    <w:rsid w:val="00DA01A2"/>
    <w:rsid w:val="00DA100F"/>
    <w:rsid w:val="00DA122B"/>
    <w:rsid w:val="00DA1A19"/>
    <w:rsid w:val="00DA35F8"/>
    <w:rsid w:val="00DA3CBC"/>
    <w:rsid w:val="00DA3CD2"/>
    <w:rsid w:val="00DA4095"/>
    <w:rsid w:val="00DA4286"/>
    <w:rsid w:val="00DA459D"/>
    <w:rsid w:val="00DA6B0B"/>
    <w:rsid w:val="00DA7195"/>
    <w:rsid w:val="00DA7B84"/>
    <w:rsid w:val="00DA7D93"/>
    <w:rsid w:val="00DB1BF5"/>
    <w:rsid w:val="00DB292A"/>
    <w:rsid w:val="00DB2E15"/>
    <w:rsid w:val="00DB464B"/>
    <w:rsid w:val="00DB7072"/>
    <w:rsid w:val="00DB72CA"/>
    <w:rsid w:val="00DB7E4D"/>
    <w:rsid w:val="00DC1A66"/>
    <w:rsid w:val="00DC1CCB"/>
    <w:rsid w:val="00DC3AAD"/>
    <w:rsid w:val="00DC64B2"/>
    <w:rsid w:val="00DD3C97"/>
    <w:rsid w:val="00DD3D56"/>
    <w:rsid w:val="00DD4631"/>
    <w:rsid w:val="00DD4959"/>
    <w:rsid w:val="00DD4B8B"/>
    <w:rsid w:val="00DD5484"/>
    <w:rsid w:val="00DD7930"/>
    <w:rsid w:val="00DE0FEC"/>
    <w:rsid w:val="00DE1429"/>
    <w:rsid w:val="00DE1615"/>
    <w:rsid w:val="00DE1E8C"/>
    <w:rsid w:val="00DE2F57"/>
    <w:rsid w:val="00DE39C8"/>
    <w:rsid w:val="00DE3A9E"/>
    <w:rsid w:val="00DE4D96"/>
    <w:rsid w:val="00DE4FA8"/>
    <w:rsid w:val="00DE5163"/>
    <w:rsid w:val="00DE56B1"/>
    <w:rsid w:val="00DE63AC"/>
    <w:rsid w:val="00DE6621"/>
    <w:rsid w:val="00DE70F7"/>
    <w:rsid w:val="00DE7840"/>
    <w:rsid w:val="00DF1F92"/>
    <w:rsid w:val="00DF3F25"/>
    <w:rsid w:val="00DF4F40"/>
    <w:rsid w:val="00DF5B39"/>
    <w:rsid w:val="00DF5C1A"/>
    <w:rsid w:val="00DF701C"/>
    <w:rsid w:val="00DF74AD"/>
    <w:rsid w:val="00E0274E"/>
    <w:rsid w:val="00E03663"/>
    <w:rsid w:val="00E0530B"/>
    <w:rsid w:val="00E0536C"/>
    <w:rsid w:val="00E0756F"/>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543F"/>
    <w:rsid w:val="00E26171"/>
    <w:rsid w:val="00E2697B"/>
    <w:rsid w:val="00E278B1"/>
    <w:rsid w:val="00E27ADA"/>
    <w:rsid w:val="00E27EAA"/>
    <w:rsid w:val="00E30096"/>
    <w:rsid w:val="00E3045A"/>
    <w:rsid w:val="00E308A8"/>
    <w:rsid w:val="00E309A9"/>
    <w:rsid w:val="00E30E55"/>
    <w:rsid w:val="00E32C80"/>
    <w:rsid w:val="00E32E47"/>
    <w:rsid w:val="00E343BA"/>
    <w:rsid w:val="00E347EC"/>
    <w:rsid w:val="00E35446"/>
    <w:rsid w:val="00E378D3"/>
    <w:rsid w:val="00E37996"/>
    <w:rsid w:val="00E40E9C"/>
    <w:rsid w:val="00E42518"/>
    <w:rsid w:val="00E42757"/>
    <w:rsid w:val="00E4337E"/>
    <w:rsid w:val="00E43AE9"/>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142E"/>
    <w:rsid w:val="00E62AD9"/>
    <w:rsid w:val="00E63720"/>
    <w:rsid w:val="00E6594A"/>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B9"/>
    <w:rsid w:val="00E82FFC"/>
    <w:rsid w:val="00E832A4"/>
    <w:rsid w:val="00E86DFD"/>
    <w:rsid w:val="00E86E72"/>
    <w:rsid w:val="00E926B8"/>
    <w:rsid w:val="00E92D45"/>
    <w:rsid w:val="00E93A12"/>
    <w:rsid w:val="00E93D64"/>
    <w:rsid w:val="00E94EC7"/>
    <w:rsid w:val="00E95B43"/>
    <w:rsid w:val="00E966A3"/>
    <w:rsid w:val="00EA0399"/>
    <w:rsid w:val="00EA05C6"/>
    <w:rsid w:val="00EA05FC"/>
    <w:rsid w:val="00EA15D1"/>
    <w:rsid w:val="00EA1BCB"/>
    <w:rsid w:val="00EA2065"/>
    <w:rsid w:val="00EA3913"/>
    <w:rsid w:val="00EA4CD1"/>
    <w:rsid w:val="00EA509A"/>
    <w:rsid w:val="00EA50C2"/>
    <w:rsid w:val="00EA6833"/>
    <w:rsid w:val="00EB1DBD"/>
    <w:rsid w:val="00EB2D9B"/>
    <w:rsid w:val="00EB37DD"/>
    <w:rsid w:val="00EB4084"/>
    <w:rsid w:val="00EB41D0"/>
    <w:rsid w:val="00EB5286"/>
    <w:rsid w:val="00EB5FBF"/>
    <w:rsid w:val="00EC01C2"/>
    <w:rsid w:val="00EC08E4"/>
    <w:rsid w:val="00EC1561"/>
    <w:rsid w:val="00EC2703"/>
    <w:rsid w:val="00EC2740"/>
    <w:rsid w:val="00EC36A1"/>
    <w:rsid w:val="00EC4463"/>
    <w:rsid w:val="00EC4CA6"/>
    <w:rsid w:val="00EC6890"/>
    <w:rsid w:val="00EC7925"/>
    <w:rsid w:val="00EC79A2"/>
    <w:rsid w:val="00ED0040"/>
    <w:rsid w:val="00ED0A73"/>
    <w:rsid w:val="00ED108E"/>
    <w:rsid w:val="00ED1300"/>
    <w:rsid w:val="00ED1A54"/>
    <w:rsid w:val="00ED3CC7"/>
    <w:rsid w:val="00ED4495"/>
    <w:rsid w:val="00ED5213"/>
    <w:rsid w:val="00ED57DF"/>
    <w:rsid w:val="00ED6336"/>
    <w:rsid w:val="00ED67E6"/>
    <w:rsid w:val="00ED7BC2"/>
    <w:rsid w:val="00ED7DA6"/>
    <w:rsid w:val="00ED7E4B"/>
    <w:rsid w:val="00EE2478"/>
    <w:rsid w:val="00EE255D"/>
    <w:rsid w:val="00EE25C5"/>
    <w:rsid w:val="00EE2D01"/>
    <w:rsid w:val="00EE350F"/>
    <w:rsid w:val="00EE3526"/>
    <w:rsid w:val="00EE54D1"/>
    <w:rsid w:val="00EE5F7A"/>
    <w:rsid w:val="00EE5FC4"/>
    <w:rsid w:val="00EE6296"/>
    <w:rsid w:val="00EE6C75"/>
    <w:rsid w:val="00EF0265"/>
    <w:rsid w:val="00EF0C2F"/>
    <w:rsid w:val="00EF0EB4"/>
    <w:rsid w:val="00EF158A"/>
    <w:rsid w:val="00EF1F01"/>
    <w:rsid w:val="00EF1F02"/>
    <w:rsid w:val="00EF2B93"/>
    <w:rsid w:val="00EF2FE4"/>
    <w:rsid w:val="00EF50CE"/>
    <w:rsid w:val="00EF5179"/>
    <w:rsid w:val="00EF550A"/>
    <w:rsid w:val="00EF650E"/>
    <w:rsid w:val="00EF6578"/>
    <w:rsid w:val="00F0088B"/>
    <w:rsid w:val="00F0098A"/>
    <w:rsid w:val="00F020AF"/>
    <w:rsid w:val="00F020E4"/>
    <w:rsid w:val="00F021F6"/>
    <w:rsid w:val="00F0237A"/>
    <w:rsid w:val="00F02C1D"/>
    <w:rsid w:val="00F03706"/>
    <w:rsid w:val="00F047DB"/>
    <w:rsid w:val="00F050C2"/>
    <w:rsid w:val="00F10227"/>
    <w:rsid w:val="00F10D74"/>
    <w:rsid w:val="00F11959"/>
    <w:rsid w:val="00F11EB7"/>
    <w:rsid w:val="00F12156"/>
    <w:rsid w:val="00F12173"/>
    <w:rsid w:val="00F13206"/>
    <w:rsid w:val="00F141C2"/>
    <w:rsid w:val="00F165B8"/>
    <w:rsid w:val="00F16B94"/>
    <w:rsid w:val="00F17B18"/>
    <w:rsid w:val="00F20780"/>
    <w:rsid w:val="00F21050"/>
    <w:rsid w:val="00F21A64"/>
    <w:rsid w:val="00F22C19"/>
    <w:rsid w:val="00F23077"/>
    <w:rsid w:val="00F25E68"/>
    <w:rsid w:val="00F260CD"/>
    <w:rsid w:val="00F26B44"/>
    <w:rsid w:val="00F277CB"/>
    <w:rsid w:val="00F30645"/>
    <w:rsid w:val="00F30DF6"/>
    <w:rsid w:val="00F33EB3"/>
    <w:rsid w:val="00F354B4"/>
    <w:rsid w:val="00F355B6"/>
    <w:rsid w:val="00F35E0F"/>
    <w:rsid w:val="00F37334"/>
    <w:rsid w:val="00F37ADA"/>
    <w:rsid w:val="00F37C18"/>
    <w:rsid w:val="00F40549"/>
    <w:rsid w:val="00F40FD4"/>
    <w:rsid w:val="00F417D6"/>
    <w:rsid w:val="00F41EB8"/>
    <w:rsid w:val="00F42D96"/>
    <w:rsid w:val="00F42ED1"/>
    <w:rsid w:val="00F43158"/>
    <w:rsid w:val="00F43162"/>
    <w:rsid w:val="00F43722"/>
    <w:rsid w:val="00F4385D"/>
    <w:rsid w:val="00F46C28"/>
    <w:rsid w:val="00F478A7"/>
    <w:rsid w:val="00F5078C"/>
    <w:rsid w:val="00F5107C"/>
    <w:rsid w:val="00F522A8"/>
    <w:rsid w:val="00F52427"/>
    <w:rsid w:val="00F525D9"/>
    <w:rsid w:val="00F5267D"/>
    <w:rsid w:val="00F52963"/>
    <w:rsid w:val="00F5315A"/>
    <w:rsid w:val="00F536A1"/>
    <w:rsid w:val="00F53B24"/>
    <w:rsid w:val="00F56063"/>
    <w:rsid w:val="00F5623B"/>
    <w:rsid w:val="00F611DB"/>
    <w:rsid w:val="00F61ABC"/>
    <w:rsid w:val="00F61B83"/>
    <w:rsid w:val="00F639A4"/>
    <w:rsid w:val="00F63DD3"/>
    <w:rsid w:val="00F644DB"/>
    <w:rsid w:val="00F64CAF"/>
    <w:rsid w:val="00F64D3C"/>
    <w:rsid w:val="00F67317"/>
    <w:rsid w:val="00F70C50"/>
    <w:rsid w:val="00F7124C"/>
    <w:rsid w:val="00F72FBE"/>
    <w:rsid w:val="00F74775"/>
    <w:rsid w:val="00F7497C"/>
    <w:rsid w:val="00F74C9C"/>
    <w:rsid w:val="00F74FB6"/>
    <w:rsid w:val="00F7542B"/>
    <w:rsid w:val="00F757A3"/>
    <w:rsid w:val="00F76618"/>
    <w:rsid w:val="00F76936"/>
    <w:rsid w:val="00F76A15"/>
    <w:rsid w:val="00F77846"/>
    <w:rsid w:val="00F77F65"/>
    <w:rsid w:val="00F83E93"/>
    <w:rsid w:val="00F860BE"/>
    <w:rsid w:val="00F8631B"/>
    <w:rsid w:val="00F87280"/>
    <w:rsid w:val="00F8797F"/>
    <w:rsid w:val="00F92729"/>
    <w:rsid w:val="00F92D16"/>
    <w:rsid w:val="00F96CF1"/>
    <w:rsid w:val="00F971BD"/>
    <w:rsid w:val="00F977DE"/>
    <w:rsid w:val="00F9781D"/>
    <w:rsid w:val="00F97C51"/>
    <w:rsid w:val="00FA0C34"/>
    <w:rsid w:val="00FA0D2E"/>
    <w:rsid w:val="00FA1B92"/>
    <w:rsid w:val="00FA2600"/>
    <w:rsid w:val="00FA2901"/>
    <w:rsid w:val="00FA3847"/>
    <w:rsid w:val="00FA4171"/>
    <w:rsid w:val="00FA623F"/>
    <w:rsid w:val="00FA705B"/>
    <w:rsid w:val="00FA7E1B"/>
    <w:rsid w:val="00FB043E"/>
    <w:rsid w:val="00FB0D7E"/>
    <w:rsid w:val="00FB26DF"/>
    <w:rsid w:val="00FB3385"/>
    <w:rsid w:val="00FB4169"/>
    <w:rsid w:val="00FB4736"/>
    <w:rsid w:val="00FB4D49"/>
    <w:rsid w:val="00FB4D86"/>
    <w:rsid w:val="00FB53CD"/>
    <w:rsid w:val="00FB68F2"/>
    <w:rsid w:val="00FB7BB3"/>
    <w:rsid w:val="00FC0ED9"/>
    <w:rsid w:val="00FC186D"/>
    <w:rsid w:val="00FC40BC"/>
    <w:rsid w:val="00FC418E"/>
    <w:rsid w:val="00FC4335"/>
    <w:rsid w:val="00FC4440"/>
    <w:rsid w:val="00FC6653"/>
    <w:rsid w:val="00FC6BB0"/>
    <w:rsid w:val="00FC6CA2"/>
    <w:rsid w:val="00FC6FF2"/>
    <w:rsid w:val="00FC793C"/>
    <w:rsid w:val="00FD0536"/>
    <w:rsid w:val="00FD2043"/>
    <w:rsid w:val="00FD4892"/>
    <w:rsid w:val="00FD5067"/>
    <w:rsid w:val="00FD7371"/>
    <w:rsid w:val="00FD76B6"/>
    <w:rsid w:val="00FE2CC6"/>
    <w:rsid w:val="00FE2CCB"/>
    <w:rsid w:val="00FE31DE"/>
    <w:rsid w:val="00FE38EB"/>
    <w:rsid w:val="00FE41BC"/>
    <w:rsid w:val="00FE4CAB"/>
    <w:rsid w:val="00FE551F"/>
    <w:rsid w:val="00FF120E"/>
    <w:rsid w:val="00FF1DCB"/>
    <w:rsid w:val="00FF2D7C"/>
    <w:rsid w:val="00FF374D"/>
    <w:rsid w:val="00FF637F"/>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F0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aliases w:val="H2,h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aliases w:val="H2 Char,h2 Char"/>
    <w:basedOn w:val="a0"/>
    <w:link w:val="2"/>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6">
    <w:name w:val="Hyperlink"/>
    <w:uiPriority w:val="99"/>
    <w:qFormat/>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 w:type="character" w:styleId="af1">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2">
    <w:name w:val="Document Map"/>
    <w:basedOn w:val="a"/>
    <w:link w:val="Char6"/>
    <w:uiPriority w:val="99"/>
    <w:semiHidden/>
    <w:unhideWhenUsed/>
    <w:rsid w:val="005F7EAC"/>
    <w:rPr>
      <w:rFonts w:ascii="宋体" w:eastAsia="宋体"/>
      <w:sz w:val="18"/>
      <w:szCs w:val="18"/>
    </w:rPr>
  </w:style>
  <w:style w:type="character" w:customStyle="1" w:styleId="Char6">
    <w:name w:val="文档结构图 Char"/>
    <w:basedOn w:val="a0"/>
    <w:link w:val="af2"/>
    <w:uiPriority w:val="99"/>
    <w:semiHidden/>
    <w:rsid w:val="005F7EAC"/>
    <w:rPr>
      <w:rFonts w:ascii="宋体" w:eastAsia="宋体" w:hAnsi="Times New Roman" w:cs="Times New Roman"/>
      <w:kern w:val="0"/>
      <w:sz w:val="18"/>
      <w:szCs w:val="18"/>
      <w:lang w:eastAsia="en-US"/>
    </w:rPr>
  </w:style>
  <w:style w:type="paragraph" w:customStyle="1" w:styleId="MTDisplayEquation">
    <w:name w:val="MTDisplayEquation"/>
    <w:basedOn w:val="a"/>
    <w:next w:val="a"/>
    <w:link w:val="MTDisplayEquationChar"/>
    <w:rsid w:val="00117B20"/>
    <w:pPr>
      <w:tabs>
        <w:tab w:val="center" w:pos="4880"/>
        <w:tab w:val="right" w:pos="9740"/>
      </w:tabs>
      <w:jc w:val="center"/>
    </w:pPr>
    <w:rPr>
      <w:lang w:val="en-GB" w:eastAsia="zh-CN"/>
    </w:rPr>
  </w:style>
  <w:style w:type="character" w:customStyle="1" w:styleId="MTDisplayEquationChar">
    <w:name w:val="MTDisplayEquation Char"/>
    <w:basedOn w:val="a0"/>
    <w:link w:val="MTDisplayEquation"/>
    <w:rsid w:val="00117B20"/>
    <w:rPr>
      <w:rFonts w:ascii="Times New Roman" w:hAnsi="Times New Roman" w:cs="Times New Roman"/>
      <w:kern w:val="0"/>
      <w:sz w:val="22"/>
      <w:lang w:val="en-GB"/>
    </w:rPr>
  </w:style>
  <w:style w:type="paragraph" w:styleId="af3">
    <w:name w:val="Normal (Web)"/>
    <w:basedOn w:val="a"/>
    <w:uiPriority w:val="99"/>
    <w:unhideWhenUsed/>
    <w:rsid w:val="00BC33F8"/>
    <w:rPr>
      <w:sz w:val="24"/>
      <w:szCs w:val="24"/>
    </w:rPr>
  </w:style>
  <w:style w:type="paragraph" w:customStyle="1" w:styleId="EQ">
    <w:name w:val="EQ"/>
    <w:basedOn w:val="a"/>
    <w:next w:val="a"/>
    <w:uiPriority w:val="99"/>
    <w:qFormat/>
    <w:rsid w:val="002E7B6B"/>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Zchn"/>
    <w:qFormat/>
    <w:rsid w:val="002E7B6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E7B6B"/>
    <w:rPr>
      <w:rFonts w:ascii="Times New Roman" w:hAnsi="Times New Roman" w:cs="Times New Roman"/>
      <w:kern w:val="0"/>
      <w:sz w:val="20"/>
      <w:szCs w:val="20"/>
      <w:lang w:val="x-none" w:eastAsia="en-US"/>
    </w:rPr>
  </w:style>
  <w:style w:type="paragraph" w:customStyle="1" w:styleId="Default">
    <w:name w:val="Default"/>
    <w:rsid w:val="00EC1561"/>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699621896">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C93F4-F08E-4FDD-A911-B9D8FBBF4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1575</Words>
  <Characters>8984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10538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Xin Qu (曲鑫);Pierre.Zhang@unisoc.com;Mengmeng.Liu@unisoc.com;Shia.Shen@unisoc.com;Huan.Zhou@unisoc.com</dc:creator>
  <cp:lastModifiedBy>Spreadtrum Communications</cp:lastModifiedBy>
  <cp:revision>21</cp:revision>
  <dcterms:created xsi:type="dcterms:W3CDTF">2020-04-09T06:28:00Z</dcterms:created>
  <dcterms:modified xsi:type="dcterms:W3CDTF">2020-04-10T10:05:00Z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